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76" w:rsidRPr="007F4976" w:rsidRDefault="007F4976"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ΤΜΗΜΑ ΝΟΣΗΛΕΥΤΙΚΗΣ</w:t>
      </w:r>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 xml:space="preserve">Σημειώσεις </w:t>
      </w:r>
      <w:r w:rsidR="000842B2" w:rsidRPr="007F4976">
        <w:rPr>
          <w:rFonts w:ascii="Times New Roman" w:hAnsi="Times New Roman" w:cs="Times New Roman"/>
          <w:b/>
          <w:sz w:val="28"/>
          <w:szCs w:val="28"/>
        </w:rPr>
        <w:t>Βιοστατιστική</w:t>
      </w:r>
      <w:r w:rsidRPr="007F4976">
        <w:rPr>
          <w:rFonts w:ascii="Times New Roman" w:hAnsi="Times New Roman" w:cs="Times New Roman"/>
          <w:b/>
          <w:sz w:val="28"/>
          <w:szCs w:val="28"/>
        </w:rPr>
        <w:t>ς</w:t>
      </w:r>
    </w:p>
    <w:p w:rsidR="007F4976" w:rsidRP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125699" w:rsidRDefault="00125699" w:rsidP="007F4976">
      <w:pPr>
        <w:tabs>
          <w:tab w:val="num" w:pos="720"/>
        </w:tabs>
        <w:jc w:val="center"/>
        <w:rPr>
          <w:rFonts w:ascii="Times New Roman" w:hAnsi="Times New Roman" w:cs="Times New Roman"/>
          <w:b/>
          <w:sz w:val="28"/>
          <w:szCs w:val="28"/>
        </w:rPr>
      </w:pPr>
    </w:p>
    <w:p w:rsidR="00125699" w:rsidRDefault="00125699" w:rsidP="007F4976">
      <w:pPr>
        <w:tabs>
          <w:tab w:val="num" w:pos="720"/>
        </w:tabs>
        <w:jc w:val="center"/>
        <w:rPr>
          <w:rFonts w:ascii="Times New Roman" w:hAnsi="Times New Roman" w:cs="Times New Roman"/>
          <w:b/>
          <w:sz w:val="28"/>
          <w:szCs w:val="28"/>
        </w:rPr>
      </w:pPr>
    </w:p>
    <w:p w:rsidR="00125699" w:rsidRDefault="00125699" w:rsidP="007F4976">
      <w:pPr>
        <w:tabs>
          <w:tab w:val="num" w:pos="720"/>
        </w:tabs>
        <w:jc w:val="center"/>
        <w:rPr>
          <w:rFonts w:ascii="Times New Roman" w:hAnsi="Times New Roman" w:cs="Times New Roman"/>
          <w:b/>
          <w:sz w:val="28"/>
          <w:szCs w:val="28"/>
        </w:rPr>
      </w:pPr>
    </w:p>
    <w:p w:rsidR="00125699" w:rsidRDefault="00125699" w:rsidP="007F4976">
      <w:pPr>
        <w:tabs>
          <w:tab w:val="num" w:pos="720"/>
        </w:tabs>
        <w:jc w:val="center"/>
        <w:rPr>
          <w:rFonts w:ascii="Times New Roman" w:hAnsi="Times New Roman" w:cs="Times New Roman"/>
          <w:b/>
          <w:sz w:val="28"/>
          <w:szCs w:val="28"/>
        </w:rPr>
      </w:pPr>
    </w:p>
    <w:p w:rsidR="00125699" w:rsidRDefault="00125699"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Pr="00826895" w:rsidRDefault="007F4976" w:rsidP="007F4976">
      <w:pPr>
        <w:tabs>
          <w:tab w:val="num" w:pos="720"/>
        </w:tabs>
        <w:jc w:val="center"/>
        <w:rPr>
          <w:rFonts w:ascii="Times New Roman" w:hAnsi="Times New Roman" w:cs="Times New Roman"/>
          <w:b/>
          <w:sz w:val="28"/>
          <w:szCs w:val="28"/>
          <w:lang w:val="en-US"/>
        </w:rPr>
      </w:pPr>
      <w:r w:rsidRPr="007F4976">
        <w:rPr>
          <w:rFonts w:ascii="Times New Roman" w:hAnsi="Times New Roman" w:cs="Times New Roman"/>
          <w:b/>
          <w:sz w:val="28"/>
          <w:szCs w:val="28"/>
        </w:rPr>
        <w:t>Εαρινό Εξάμηνο 201</w:t>
      </w:r>
      <w:r w:rsidR="00826895">
        <w:rPr>
          <w:rFonts w:ascii="Times New Roman" w:hAnsi="Times New Roman" w:cs="Times New Roman"/>
          <w:b/>
          <w:sz w:val="28"/>
          <w:szCs w:val="28"/>
          <w:lang w:val="en-US"/>
        </w:rPr>
        <w:t>4</w:t>
      </w:r>
      <w:r w:rsidRPr="007F4976">
        <w:rPr>
          <w:rFonts w:ascii="Times New Roman" w:hAnsi="Times New Roman" w:cs="Times New Roman"/>
          <w:b/>
          <w:sz w:val="28"/>
          <w:szCs w:val="28"/>
        </w:rPr>
        <w:t>-201</w:t>
      </w:r>
      <w:r w:rsidR="00826895">
        <w:rPr>
          <w:rFonts w:ascii="Times New Roman" w:hAnsi="Times New Roman" w:cs="Times New Roman"/>
          <w:b/>
          <w:sz w:val="28"/>
          <w:szCs w:val="28"/>
          <w:lang w:val="en-US"/>
        </w:rPr>
        <w:t>5</w:t>
      </w:r>
      <w:bookmarkStart w:id="0" w:name="_GoBack"/>
      <w:bookmarkEnd w:id="0"/>
    </w:p>
    <w:p w:rsidR="0079375D" w:rsidRPr="007F4976" w:rsidRDefault="000842B2"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Μ. Λαβδανίτη</w:t>
      </w:r>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9375D">
      <w:pPr>
        <w:tabs>
          <w:tab w:val="num" w:pos="720"/>
        </w:tabs>
        <w:rPr>
          <w:rFonts w:ascii="Times New Roman" w:hAnsi="Times New Roman" w:cs="Times New Roman"/>
          <w:b/>
          <w:sz w:val="28"/>
          <w:szCs w:val="28"/>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0842B2" w:rsidRPr="007F4976" w:rsidRDefault="000842B2" w:rsidP="0079375D">
      <w:pPr>
        <w:tabs>
          <w:tab w:val="num" w:pos="720"/>
        </w:tabs>
        <w:rPr>
          <w:rFonts w:ascii="Times New Roman" w:hAnsi="Times New Roman" w:cs="Times New Roman"/>
          <w:b/>
          <w:sz w:val="28"/>
          <w:szCs w:val="28"/>
        </w:rPr>
      </w:pPr>
      <w:r w:rsidRPr="007F4976">
        <w:rPr>
          <w:rFonts w:ascii="Times New Roman" w:hAnsi="Times New Roman" w:cs="Times New Roman"/>
          <w:b/>
          <w:sz w:val="28"/>
          <w:szCs w:val="28"/>
        </w:rPr>
        <w:lastRenderedPageBreak/>
        <w:t xml:space="preserve">Εισαγωγή </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Η στατιστική, όπως προκύπτει και από την ετυμολογία της λέξης (status=κράτος) συνδεόταν αρχικά με την λειτουργία του κράτους και για αυτό το λόγο περιοριζόταν σε πληροφορίες</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Μεσαίωνας  (απογραφές )</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Εκκλησιαστικά κείμενα (Παλαιά Διαθήκη)</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 xml:space="preserve">Ορισμός </w:t>
      </w:r>
    </w:p>
    <w:p w:rsidR="0079375D" w:rsidRPr="005D04A3" w:rsidRDefault="0079375D" w:rsidP="00434B87">
      <w:pPr>
        <w:jc w:val="both"/>
        <w:rPr>
          <w:rFonts w:ascii="Times New Roman" w:hAnsi="Times New Roman" w:cs="Times New Roman"/>
          <w:sz w:val="24"/>
          <w:szCs w:val="24"/>
        </w:rPr>
      </w:pPr>
      <w:r w:rsidRPr="005D04A3">
        <w:rPr>
          <w:rFonts w:ascii="Times New Roman" w:hAnsi="Times New Roman" w:cs="Times New Roman"/>
          <w:b/>
          <w:bCs/>
          <w:i/>
          <w:iCs/>
          <w:sz w:val="24"/>
          <w:szCs w:val="24"/>
        </w:rPr>
        <w:t>Στατιστική,</w:t>
      </w:r>
      <w:r w:rsidRPr="005D04A3">
        <w:rPr>
          <w:rFonts w:ascii="Times New Roman" w:hAnsi="Times New Roman" w:cs="Times New Roman"/>
          <w:sz w:val="24"/>
          <w:szCs w:val="24"/>
        </w:rPr>
        <w:t xml:space="preserve"> είναι ένας κλάδος των Μαθηματικών ο οποίος βασίζεται σε ένα σύνολο αρχών και μεθοδολογιών  για:</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σχεδιασμό της διαδικασίας συλλογής δεδομένων </w:t>
      </w:r>
      <w:r w:rsidRPr="005D04A3">
        <w:rPr>
          <w:rFonts w:ascii="Times New Roman" w:hAnsi="Times New Roman" w:cs="Times New Roman"/>
          <w:b/>
          <w:bCs/>
          <w:sz w:val="24"/>
          <w:szCs w:val="24"/>
        </w:rPr>
        <w:t xml:space="preserve">(σχεδιασμός πειραμάτων) </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 xml:space="preserve">Τη συνοπτική και αποτελεσματική παρουσίασή τους </w:t>
      </w:r>
      <w:r w:rsidRPr="005D04A3">
        <w:rPr>
          <w:rFonts w:ascii="Times New Roman" w:hAnsi="Times New Roman" w:cs="Times New Roman"/>
          <w:b/>
          <w:bCs/>
          <w:sz w:val="24"/>
          <w:szCs w:val="24"/>
        </w:rPr>
        <w:t>(περιγραφική στατιστική)</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Την ανάλυση και εξαγωγή αντίστοιχων συμπερασμάτων. (</w:t>
      </w:r>
      <w:r w:rsidRPr="005D04A3">
        <w:rPr>
          <w:rFonts w:ascii="Times New Roman" w:hAnsi="Times New Roman" w:cs="Times New Roman"/>
          <w:b/>
          <w:bCs/>
          <w:i/>
          <w:iCs/>
          <w:sz w:val="24"/>
          <w:szCs w:val="24"/>
        </w:rPr>
        <w:t>στατιστική συμπερασματολογία)</w:t>
      </w:r>
    </w:p>
    <w:p w:rsidR="00BD4636" w:rsidRDefault="00BD4636" w:rsidP="00434B87">
      <w:pPr>
        <w:jc w:val="both"/>
        <w:rPr>
          <w:rFonts w:ascii="Times New Roman" w:hAnsi="Times New Roman" w:cs="Times New Roman"/>
          <w:b/>
          <w:sz w:val="28"/>
          <w:szCs w:val="28"/>
        </w:rPr>
      </w:pPr>
    </w:p>
    <w:p w:rsidR="000842B2" w:rsidRPr="00C42E1E" w:rsidRDefault="00C42E1E" w:rsidP="0079375D">
      <w:pPr>
        <w:rPr>
          <w:rFonts w:ascii="Times New Roman" w:hAnsi="Times New Roman" w:cs="Times New Roman"/>
          <w:b/>
          <w:sz w:val="28"/>
          <w:szCs w:val="28"/>
        </w:rPr>
      </w:pPr>
      <w:r w:rsidRPr="00C42E1E">
        <w:rPr>
          <w:rFonts w:ascii="Times New Roman" w:hAnsi="Times New Roman" w:cs="Times New Roman"/>
          <w:b/>
          <w:sz w:val="28"/>
          <w:szCs w:val="28"/>
        </w:rPr>
        <w:t xml:space="preserve">ΟΡΙΣΜΟΙ </w:t>
      </w:r>
    </w:p>
    <w:p w:rsidR="000842B2" w:rsidRPr="005D04A3" w:rsidRDefault="000842B2" w:rsidP="00C42E1E">
      <w:pPr>
        <w:numPr>
          <w:ilvl w:val="0"/>
          <w:numId w:val="2"/>
        </w:numPr>
        <w:jc w:val="both"/>
        <w:rPr>
          <w:rFonts w:ascii="Times New Roman" w:hAnsi="Times New Roman" w:cs="Times New Roman"/>
          <w:sz w:val="24"/>
          <w:szCs w:val="24"/>
        </w:rPr>
      </w:pPr>
      <w:r w:rsidRPr="005D04A3">
        <w:rPr>
          <w:rFonts w:ascii="Times New Roman" w:hAnsi="Times New Roman" w:cs="Times New Roman"/>
          <w:b/>
          <w:bCs/>
          <w:i/>
          <w:iCs/>
          <w:sz w:val="24"/>
          <w:szCs w:val="24"/>
        </w:rPr>
        <w:t>Πληθυσμός</w:t>
      </w:r>
      <w:r w:rsidRPr="005D04A3">
        <w:rPr>
          <w:rFonts w:ascii="Times New Roman" w:hAnsi="Times New Roman" w:cs="Times New Roman"/>
          <w:sz w:val="24"/>
          <w:szCs w:val="24"/>
        </w:rPr>
        <w:t xml:space="preserve"> : ονομάζεται το σύνολο ατόμων ή αντικειμένων ή άλλων οντοτήτων για τα οποία ενδιαφερόμαστε να βγάλουμε συμπεράσματα  σε σχέση με κάποιες ιδιότητες που αφορούν στα στοιχεία του. </w:t>
      </w:r>
    </w:p>
    <w:p w:rsidR="000842B2" w:rsidRPr="005D04A3" w:rsidRDefault="000842B2" w:rsidP="00C42E1E">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Ο πληθυσμός πρέπει να είναι καλά ορισμένος , να περιγράφεται δηλαδή με κάποιες ιδιότητες των στοιχείων που τον αποτελούν , με τέτοιο τρόπο ώστε να μπορεί κάποιος να αποφανθεί αν κάποιο στοιχείο είναι μέλος του (ικανοποιεί τις ιδιότητες) ή όχι (δεν ικανοποιεί τις ιδιότητες)</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Άτομα</w:t>
      </w:r>
      <w:r w:rsidRPr="005D04A3">
        <w:rPr>
          <w:rFonts w:ascii="Times New Roman" w:hAnsi="Times New Roman" w:cs="Times New Roman"/>
          <w:sz w:val="24"/>
          <w:szCs w:val="24"/>
        </w:rPr>
        <w:t xml:space="preserve">  του πληθυσμού ονομάζονται τα στοιχεία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Απογραφή</w:t>
      </w:r>
      <w:r w:rsidRPr="005D04A3">
        <w:rPr>
          <w:rFonts w:ascii="Times New Roman" w:hAnsi="Times New Roman" w:cs="Times New Roman"/>
          <w:sz w:val="24"/>
          <w:szCs w:val="24"/>
        </w:rPr>
        <w:t xml:space="preserve">  λέγεται η μέθοδος συλλογής στατιστικών δεδομένων για κάποιο χαρακτηριστικό ενός πληθυσμού για το οποίο εξετάζονται </w:t>
      </w:r>
      <w:r w:rsidRPr="005D04A3">
        <w:rPr>
          <w:rFonts w:ascii="Times New Roman" w:hAnsi="Times New Roman" w:cs="Times New Roman"/>
          <w:sz w:val="24"/>
          <w:szCs w:val="24"/>
          <w:u w:val="single"/>
        </w:rPr>
        <w:t>όλα τα άτομα</w:t>
      </w:r>
      <w:r w:rsidRPr="005D04A3">
        <w:rPr>
          <w:rFonts w:ascii="Times New Roman" w:hAnsi="Times New Roman" w:cs="Times New Roman"/>
          <w:sz w:val="24"/>
          <w:szCs w:val="24"/>
        </w:rPr>
        <w:t xml:space="preserve">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Δείγμα</w:t>
      </w:r>
      <w:r w:rsidRPr="005D04A3">
        <w:rPr>
          <w:rFonts w:ascii="Times New Roman" w:hAnsi="Times New Roman" w:cs="Times New Roman"/>
          <w:sz w:val="24"/>
          <w:szCs w:val="24"/>
        </w:rPr>
        <w:t xml:space="preserve">  ονομάζεται κάθε υποσύνολο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 xml:space="preserve">Μέγεθος του δείγματος </w:t>
      </w:r>
      <w:r w:rsidRPr="005D04A3">
        <w:rPr>
          <w:rFonts w:ascii="Times New Roman" w:hAnsi="Times New Roman" w:cs="Times New Roman"/>
          <w:sz w:val="24"/>
          <w:szCs w:val="24"/>
        </w:rPr>
        <w:t>ονομάζεται το πλήθος των στοιχείων του δείγματος.</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sz w:val="24"/>
          <w:szCs w:val="24"/>
        </w:rPr>
        <w:t>Μεταβλητές</w:t>
      </w:r>
      <w:r w:rsidRPr="005D04A3">
        <w:rPr>
          <w:rFonts w:ascii="Times New Roman" w:hAnsi="Times New Roman" w:cs="Times New Roman"/>
          <w:sz w:val="24"/>
          <w:szCs w:val="24"/>
        </w:rPr>
        <w:t xml:space="preserve"> (μεγέθη, χαρακτηριστικά,</w:t>
      </w:r>
      <w:r w:rsidRPr="005D04A3">
        <w:rPr>
          <w:rFonts w:ascii="Times New Roman" w:hAnsi="Times New Roman" w:cs="Times New Roman"/>
          <w:sz w:val="24"/>
          <w:szCs w:val="24"/>
          <w:lang w:val="en-US"/>
        </w:rPr>
        <w:t>Variables</w:t>
      </w:r>
      <w:r w:rsidRPr="00810354">
        <w:rPr>
          <w:rFonts w:ascii="Times New Roman" w:hAnsi="Times New Roman" w:cs="Times New Roman"/>
          <w:sz w:val="24"/>
          <w:szCs w:val="24"/>
        </w:rPr>
        <w:t>)</w:t>
      </w:r>
      <w:r w:rsidRPr="005D04A3">
        <w:rPr>
          <w:rFonts w:ascii="Times New Roman" w:hAnsi="Times New Roman" w:cs="Times New Roman"/>
          <w:sz w:val="24"/>
          <w:szCs w:val="24"/>
        </w:rPr>
        <w:t xml:space="preserve"> του πληθυσμού ονομάζονται τα χαρακτηριστικά ως προς τα οποία εξετάζουμε έναν πληθυσμό.</w:t>
      </w:r>
    </w:p>
    <w:p w:rsidR="0079375D" w:rsidRPr="005D04A3" w:rsidRDefault="0079375D" w:rsidP="0079375D">
      <w:p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Διακρίνονται σε </w:t>
      </w:r>
    </w:p>
    <w:p w:rsidR="000842B2" w:rsidRPr="005D04A3" w:rsidRDefault="000842B2" w:rsidP="0079375D">
      <w:pPr>
        <w:numPr>
          <w:ilvl w:val="0"/>
          <w:numId w:val="3"/>
        </w:numPr>
        <w:rPr>
          <w:rFonts w:ascii="Times New Roman" w:hAnsi="Times New Roman" w:cs="Times New Roman"/>
          <w:sz w:val="24"/>
          <w:szCs w:val="24"/>
        </w:rPr>
      </w:pPr>
      <w:r w:rsidRPr="005D04A3">
        <w:rPr>
          <w:rFonts w:ascii="Times New Roman" w:hAnsi="Times New Roman" w:cs="Times New Roman"/>
          <w:b/>
          <w:bCs/>
          <w:sz w:val="24"/>
          <w:szCs w:val="24"/>
        </w:rPr>
        <w:t>Ποιοτικές</w:t>
      </w: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qualitative or categorical)</w:t>
      </w:r>
    </w:p>
    <w:p w:rsidR="000842B2" w:rsidRPr="005D04A3" w:rsidRDefault="000842B2" w:rsidP="0079375D">
      <w:pPr>
        <w:numPr>
          <w:ilvl w:val="0"/>
          <w:numId w:val="3"/>
        </w:numPr>
        <w:rPr>
          <w:rFonts w:ascii="Times New Roman" w:hAnsi="Times New Roman" w:cs="Times New Roman"/>
          <w:sz w:val="24"/>
          <w:szCs w:val="24"/>
        </w:rPr>
      </w:pPr>
      <w:r w:rsidRPr="005D04A3">
        <w:rPr>
          <w:rFonts w:ascii="Times New Roman" w:hAnsi="Times New Roman" w:cs="Times New Roman"/>
          <w:b/>
          <w:bCs/>
          <w:sz w:val="24"/>
          <w:szCs w:val="24"/>
        </w:rPr>
        <w:t>Ποσοτικές</w:t>
      </w:r>
      <w:r w:rsidRPr="005D04A3">
        <w:rPr>
          <w:rFonts w:ascii="Times New Roman" w:hAnsi="Times New Roman" w:cs="Times New Roman"/>
          <w:sz w:val="24"/>
          <w:szCs w:val="24"/>
          <w:lang w:val="en-US"/>
        </w:rPr>
        <w:t>(quantitative  or numerical)</w:t>
      </w:r>
    </w:p>
    <w:p w:rsidR="00C42E1E" w:rsidRDefault="00C42E1E" w:rsidP="00C42E1E">
      <w:pPr>
        <w:ind w:left="360"/>
        <w:rPr>
          <w:rFonts w:ascii="Times New Roman" w:hAnsi="Times New Roman" w:cs="Times New Roman"/>
          <w:b/>
          <w:sz w:val="24"/>
          <w:szCs w:val="24"/>
        </w:rPr>
      </w:pPr>
    </w:p>
    <w:p w:rsidR="000842B2" w:rsidRPr="00C42E1E" w:rsidRDefault="000842B2" w:rsidP="00C42E1E">
      <w:pPr>
        <w:ind w:left="360"/>
        <w:rPr>
          <w:rFonts w:ascii="Times New Roman" w:hAnsi="Times New Roman" w:cs="Times New Roman"/>
          <w:b/>
          <w:sz w:val="24"/>
          <w:szCs w:val="24"/>
        </w:rPr>
      </w:pPr>
      <w:r w:rsidRPr="00C42E1E">
        <w:rPr>
          <w:rFonts w:ascii="Times New Roman" w:hAnsi="Times New Roman" w:cs="Times New Roman"/>
          <w:b/>
          <w:sz w:val="24"/>
          <w:szCs w:val="24"/>
        </w:rPr>
        <w:t xml:space="preserve">Μεταβλητές </w:t>
      </w:r>
    </w:p>
    <w:p w:rsidR="000842B2" w:rsidRPr="005D04A3" w:rsidRDefault="000842B2" w:rsidP="00BD4636">
      <w:pPr>
        <w:numPr>
          <w:ilvl w:val="0"/>
          <w:numId w:val="4"/>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Ποιοτικές μεταβλητές </w:t>
      </w:r>
      <w:r w:rsidRPr="005D04A3">
        <w:rPr>
          <w:rFonts w:ascii="Times New Roman" w:hAnsi="Times New Roman" w:cs="Times New Roman"/>
          <w:sz w:val="24"/>
          <w:szCs w:val="24"/>
        </w:rPr>
        <w:t xml:space="preserve">είναι εκείνες που δεν επιδέχονται αριθμητικές μετρήσεις αλλά περιγράφονται οι  κατηγορίες στις οποίες ταξινομούνται  οι παρατηρήσεις όπως π.χ. το φύλο, το χρώμα της ίριδας, η παρουσία ή απουσία ενός παθολογικού χαρακτηριστικού </w:t>
      </w: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sz w:val="24"/>
          <w:szCs w:val="24"/>
        </w:rPr>
        <w:t xml:space="preserve">Διακρίνονται σε  </w:t>
      </w:r>
    </w:p>
    <w:p w:rsidR="000842B2" w:rsidRPr="005D04A3" w:rsidRDefault="000842B2" w:rsidP="00BD4636">
      <w:pPr>
        <w:numPr>
          <w:ilvl w:val="0"/>
          <w:numId w:val="5"/>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Κατηγορικές </w:t>
      </w:r>
      <w:r w:rsidRPr="005D04A3">
        <w:rPr>
          <w:rFonts w:ascii="Times New Roman" w:hAnsi="Times New Roman" w:cs="Times New Roman"/>
          <w:sz w:val="24"/>
          <w:szCs w:val="24"/>
        </w:rPr>
        <w:t>ή ονομαστικές  (</w:t>
      </w:r>
      <w:r w:rsidRPr="005D04A3">
        <w:rPr>
          <w:rFonts w:ascii="Times New Roman" w:hAnsi="Times New Roman" w:cs="Times New Roman"/>
          <w:sz w:val="24"/>
          <w:szCs w:val="24"/>
          <w:lang w:val="en-US"/>
        </w:rPr>
        <w:t>nominal</w:t>
      </w:r>
      <w:r w:rsidRPr="00810354">
        <w:rPr>
          <w:rFonts w:ascii="Times New Roman" w:hAnsi="Times New Roman" w:cs="Times New Roman"/>
          <w:sz w:val="24"/>
          <w:szCs w:val="24"/>
        </w:rPr>
        <w:t>)</w:t>
      </w:r>
      <w:r w:rsidRPr="005D04A3">
        <w:rPr>
          <w:rFonts w:ascii="Times New Roman" w:hAnsi="Times New Roman" w:cs="Times New Roman"/>
          <w:sz w:val="24"/>
          <w:szCs w:val="24"/>
        </w:rPr>
        <w:t xml:space="preserve">: έχει σημασία μόνο οι διαφορετικές τιμές που μπορεί να πάρει </w:t>
      </w:r>
    </w:p>
    <w:p w:rsidR="000842B2" w:rsidRPr="005D04A3" w:rsidRDefault="000842B2" w:rsidP="00BD4636">
      <w:pPr>
        <w:numPr>
          <w:ilvl w:val="0"/>
          <w:numId w:val="5"/>
        </w:numPr>
        <w:jc w:val="both"/>
        <w:rPr>
          <w:rFonts w:ascii="Times New Roman" w:hAnsi="Times New Roman" w:cs="Times New Roman"/>
          <w:sz w:val="24"/>
          <w:szCs w:val="24"/>
        </w:rPr>
      </w:pPr>
      <w:r w:rsidRPr="005D04A3">
        <w:rPr>
          <w:rFonts w:ascii="Times New Roman" w:hAnsi="Times New Roman" w:cs="Times New Roman"/>
          <w:b/>
          <w:bCs/>
          <w:sz w:val="24"/>
          <w:szCs w:val="24"/>
        </w:rPr>
        <w:t>Διάταξης</w:t>
      </w:r>
      <w:r w:rsidR="00125699">
        <w:rPr>
          <w:rFonts w:ascii="Times New Roman" w:hAnsi="Times New Roman" w:cs="Times New Roman"/>
          <w:b/>
          <w:bCs/>
          <w:sz w:val="24"/>
          <w:szCs w:val="24"/>
        </w:rPr>
        <w:t xml:space="preserve"> </w:t>
      </w:r>
      <w:r w:rsidRPr="005D04A3">
        <w:rPr>
          <w:rFonts w:ascii="Times New Roman" w:hAnsi="Times New Roman" w:cs="Times New Roman"/>
          <w:sz w:val="24"/>
          <w:szCs w:val="24"/>
        </w:rPr>
        <w:t>μπορούμε να ορίσουμε  για μεταβλητές μια σχέση διάταξης  (</w:t>
      </w:r>
      <w:r w:rsidRPr="005D04A3">
        <w:rPr>
          <w:rFonts w:ascii="Times New Roman" w:hAnsi="Times New Roman" w:cs="Times New Roman"/>
          <w:sz w:val="24"/>
          <w:szCs w:val="24"/>
          <w:lang w:val="en-US"/>
        </w:rPr>
        <w:t>ordinal</w:t>
      </w:r>
      <w:r w:rsidRPr="00810354">
        <w:rPr>
          <w:rFonts w:ascii="Times New Roman" w:hAnsi="Times New Roman" w:cs="Times New Roman"/>
          <w:sz w:val="24"/>
          <w:szCs w:val="24"/>
        </w:rPr>
        <w:t>)</w:t>
      </w:r>
    </w:p>
    <w:p w:rsidR="000842B2" w:rsidRPr="005D04A3" w:rsidRDefault="000842B2" w:rsidP="00C42E1E">
      <w:pPr>
        <w:ind w:left="720"/>
        <w:rPr>
          <w:rFonts w:ascii="Times New Roman" w:hAnsi="Times New Roman" w:cs="Times New Roman"/>
          <w:sz w:val="24"/>
          <w:szCs w:val="24"/>
        </w:rPr>
      </w:pP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b/>
          <w:bCs/>
          <w:sz w:val="24"/>
          <w:szCs w:val="24"/>
        </w:rPr>
        <w:t>Ποσοτικές</w:t>
      </w:r>
      <w:r w:rsidRPr="005D04A3">
        <w:rPr>
          <w:rFonts w:ascii="Times New Roman" w:hAnsi="Times New Roman" w:cs="Times New Roman"/>
          <w:sz w:val="24"/>
          <w:szCs w:val="24"/>
        </w:rPr>
        <w:t xml:space="preserve"> είναι εκείνες οι μεταβλητές οι οποίες επιδέχονται  αριθμητικές μετρήσεις όπως τα φυσικά μεγέθη (ανάστημα, βάρος), τα βιολογικά μεγέθη (χοληστερόλη, σάκχαρο)</w:t>
      </w: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b/>
          <w:bCs/>
          <w:sz w:val="24"/>
          <w:szCs w:val="24"/>
        </w:rPr>
        <w:t xml:space="preserve">Κατηγορίες </w:t>
      </w:r>
    </w:p>
    <w:p w:rsidR="000842B2" w:rsidRPr="005D04A3" w:rsidRDefault="000842B2" w:rsidP="00BD4636">
      <w:pPr>
        <w:numPr>
          <w:ilvl w:val="0"/>
          <w:numId w:val="6"/>
        </w:numPr>
        <w:jc w:val="both"/>
        <w:rPr>
          <w:rFonts w:ascii="Times New Roman" w:hAnsi="Times New Roman" w:cs="Times New Roman"/>
          <w:sz w:val="24"/>
          <w:szCs w:val="24"/>
        </w:rPr>
      </w:pPr>
      <w:r w:rsidRPr="005D04A3">
        <w:rPr>
          <w:rFonts w:ascii="Times New Roman" w:hAnsi="Times New Roman" w:cs="Times New Roman"/>
          <w:b/>
          <w:bCs/>
          <w:sz w:val="24"/>
          <w:szCs w:val="24"/>
        </w:rPr>
        <w:t>Ασυνεχείς :</w:t>
      </w:r>
      <w:r w:rsidRPr="005D04A3">
        <w:rPr>
          <w:rFonts w:ascii="Times New Roman" w:hAnsi="Times New Roman" w:cs="Times New Roman"/>
          <w:sz w:val="24"/>
          <w:szCs w:val="24"/>
        </w:rPr>
        <w:t xml:space="preserve"> είναι δυνατό να λάβουν μόνο ορισμένες αριθμητικές τιμές </w:t>
      </w:r>
    </w:p>
    <w:p w:rsidR="000842B2" w:rsidRPr="005D04A3" w:rsidRDefault="000842B2" w:rsidP="00BD4636">
      <w:pPr>
        <w:numPr>
          <w:ilvl w:val="0"/>
          <w:numId w:val="6"/>
        </w:numPr>
        <w:jc w:val="both"/>
        <w:rPr>
          <w:rFonts w:ascii="Times New Roman" w:hAnsi="Times New Roman" w:cs="Times New Roman"/>
          <w:sz w:val="24"/>
          <w:szCs w:val="24"/>
        </w:rPr>
      </w:pPr>
      <w:r w:rsidRPr="005D04A3">
        <w:rPr>
          <w:rFonts w:ascii="Times New Roman" w:hAnsi="Times New Roman" w:cs="Times New Roman"/>
          <w:b/>
          <w:bCs/>
          <w:sz w:val="24"/>
          <w:szCs w:val="24"/>
        </w:rPr>
        <w:t>Συνεχείς:</w:t>
      </w:r>
      <w:r w:rsidRPr="005D04A3">
        <w:rPr>
          <w:rFonts w:ascii="Times New Roman" w:hAnsi="Times New Roman" w:cs="Times New Roman"/>
          <w:sz w:val="24"/>
          <w:szCs w:val="24"/>
        </w:rPr>
        <w:t xml:space="preserve"> παίρνουν όλες τις τιμές των πραγματικών αριθμών </w:t>
      </w:r>
    </w:p>
    <w:p w:rsidR="00C42E1E" w:rsidRDefault="00C42E1E" w:rsidP="00BD4636">
      <w:pPr>
        <w:ind w:left="360"/>
        <w:jc w:val="both"/>
        <w:rPr>
          <w:rFonts w:ascii="Times New Roman" w:hAnsi="Times New Roman" w:cs="Times New Roman"/>
          <w:sz w:val="24"/>
          <w:szCs w:val="24"/>
        </w:rPr>
      </w:pPr>
    </w:p>
    <w:p w:rsidR="000842B2" w:rsidRPr="00C42E1E" w:rsidRDefault="000842B2" w:rsidP="00BD4636">
      <w:pPr>
        <w:ind w:left="360"/>
        <w:jc w:val="both"/>
        <w:rPr>
          <w:rFonts w:ascii="Times New Roman" w:hAnsi="Times New Roman" w:cs="Times New Roman"/>
          <w:b/>
          <w:sz w:val="24"/>
          <w:szCs w:val="24"/>
        </w:rPr>
      </w:pPr>
      <w:r w:rsidRPr="00C42E1E">
        <w:rPr>
          <w:rFonts w:ascii="Times New Roman" w:hAnsi="Times New Roman" w:cs="Times New Roman"/>
          <w:b/>
          <w:sz w:val="24"/>
          <w:szCs w:val="24"/>
        </w:rPr>
        <w:t xml:space="preserve">Πίνακες </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Ένας πίνακας (</w:t>
      </w:r>
      <w:r w:rsidRPr="005D04A3">
        <w:rPr>
          <w:rFonts w:ascii="Times New Roman" w:hAnsi="Times New Roman" w:cs="Times New Roman"/>
          <w:sz w:val="24"/>
          <w:szCs w:val="24"/>
          <w:lang w:val="en-US"/>
        </w:rPr>
        <w:t>table</w:t>
      </w:r>
      <w:r w:rsidRPr="005D04A3">
        <w:rPr>
          <w:rFonts w:ascii="Times New Roman" w:hAnsi="Times New Roman" w:cs="Times New Roman"/>
          <w:sz w:val="24"/>
          <w:szCs w:val="24"/>
        </w:rPr>
        <w:t>) είναι πιθανά ο απλούστερος τρόπος να συνοψιστούν  τα δεδομένα μας και μπορεί να χρησιμοποιηθεί για όλους τους τύπους δεδομένων.</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b/>
          <w:bCs/>
          <w:sz w:val="24"/>
          <w:szCs w:val="24"/>
        </w:rPr>
        <w:t> </w:t>
      </w:r>
      <w:r w:rsidRPr="005D04A3">
        <w:rPr>
          <w:rFonts w:ascii="Times New Roman" w:hAnsi="Times New Roman" w:cs="Times New Roman"/>
          <w:sz w:val="24"/>
          <w:szCs w:val="24"/>
        </w:rPr>
        <w:t>Τα δεδομένα</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παρουσιάζονται</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σύντομα και με σαφήνεια σε πίνακες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συχνοτήτων, δηλαδή</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πίνακες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όπου</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αναγραφονται σε στήλες οι τιμές της μεταβλητής, οι συχνότητες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 xml:space="preserve">εμφάνισηςκάθετιμής της μεταβλητής, κτ.λ. </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Το πλήθος των δεδομένων</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ενός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δείγματος που εξετάζονται για την μελέτη</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ενός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φαινομένου</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ονομάζεται</w:t>
      </w:r>
      <w:r w:rsidR="00125699">
        <w:rPr>
          <w:rFonts w:ascii="Times New Roman" w:hAnsi="Times New Roman" w:cs="Times New Roman"/>
          <w:sz w:val="24"/>
          <w:szCs w:val="24"/>
        </w:rPr>
        <w:t xml:space="preserve"> </w:t>
      </w:r>
      <w:r w:rsidRPr="005D04A3">
        <w:rPr>
          <w:rFonts w:ascii="Times New Roman" w:hAnsi="Times New Roman" w:cs="Times New Roman"/>
          <w:b/>
          <w:bCs/>
          <w:sz w:val="24"/>
          <w:szCs w:val="24"/>
        </w:rPr>
        <w:t xml:space="preserve">μέγεθος του δείγματος και συμβολίζεται ν.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b/>
          <w:bCs/>
          <w:sz w:val="24"/>
          <w:szCs w:val="24"/>
        </w:rPr>
        <w:lastRenderedPageBreak/>
        <w:t>Έστω</w:t>
      </w:r>
      <w:r w:rsidR="00125699">
        <w:rPr>
          <w:rFonts w:ascii="Times New Roman" w:hAnsi="Times New Roman" w:cs="Times New Roman"/>
          <w:b/>
          <w:bCs/>
          <w:sz w:val="24"/>
          <w:szCs w:val="24"/>
        </w:rPr>
        <w:t xml:space="preserve"> </w:t>
      </w:r>
      <w:r w:rsidRPr="005D04A3">
        <w:rPr>
          <w:rFonts w:ascii="Times New Roman" w:hAnsi="Times New Roman" w:cs="Times New Roman"/>
          <w:b/>
          <w:bCs/>
          <w:sz w:val="24"/>
          <w:szCs w:val="24"/>
        </w:rPr>
        <w:t>λοιπόν</w:t>
      </w:r>
      <w:r w:rsidR="00125699">
        <w:rPr>
          <w:rFonts w:ascii="Times New Roman" w:hAnsi="Times New Roman" w:cs="Times New Roman"/>
          <w:b/>
          <w:bCs/>
          <w:sz w:val="24"/>
          <w:szCs w:val="24"/>
        </w:rPr>
        <w:t xml:space="preserve"> </w:t>
      </w:r>
      <w:r w:rsidRPr="005D04A3">
        <w:rPr>
          <w:rFonts w:ascii="Times New Roman" w:hAnsi="Times New Roman" w:cs="Times New Roman"/>
          <w:b/>
          <w:bCs/>
          <w:sz w:val="24"/>
          <w:szCs w:val="24"/>
        </w:rPr>
        <w:t>έναδείγμαμεγέθους ν και η μεταβλητή Χ που παίρνει</w:t>
      </w:r>
      <w:r w:rsidR="00125699">
        <w:rPr>
          <w:rFonts w:ascii="Times New Roman" w:hAnsi="Times New Roman" w:cs="Times New Roman"/>
          <w:b/>
          <w:bCs/>
          <w:sz w:val="24"/>
          <w:szCs w:val="24"/>
        </w:rPr>
        <w:t xml:space="preserve"> </w:t>
      </w:r>
      <w:r w:rsidRPr="005D04A3">
        <w:rPr>
          <w:rFonts w:ascii="Times New Roman" w:hAnsi="Times New Roman" w:cs="Times New Roman"/>
          <w:b/>
          <w:bCs/>
          <w:sz w:val="24"/>
          <w:szCs w:val="24"/>
        </w:rPr>
        <w:t>τιμές x</w:t>
      </w:r>
      <w:r w:rsidRPr="005D04A3">
        <w:rPr>
          <w:rFonts w:ascii="Times New Roman" w:hAnsi="Times New Roman" w:cs="Times New Roman"/>
          <w:b/>
          <w:bCs/>
          <w:sz w:val="24"/>
          <w:szCs w:val="24"/>
          <w:vertAlign w:val="superscript"/>
        </w:rPr>
        <w:t>1</w:t>
      </w:r>
      <w:r w:rsidRPr="005D04A3">
        <w:rPr>
          <w:rFonts w:ascii="Times New Roman" w:hAnsi="Times New Roman" w:cs="Times New Roman"/>
          <w:b/>
          <w:bCs/>
          <w:sz w:val="24"/>
          <w:szCs w:val="24"/>
        </w:rPr>
        <w:t>, x</w:t>
      </w:r>
      <w:r w:rsidRPr="005D04A3">
        <w:rPr>
          <w:rFonts w:ascii="Times New Roman" w:hAnsi="Times New Roman" w:cs="Times New Roman"/>
          <w:b/>
          <w:bCs/>
          <w:sz w:val="24"/>
          <w:szCs w:val="24"/>
          <w:vertAlign w:val="superscript"/>
        </w:rPr>
        <w:t>2</w:t>
      </w:r>
      <w:r w:rsidRPr="005D04A3">
        <w:rPr>
          <w:rFonts w:ascii="Times New Roman" w:hAnsi="Times New Roman" w:cs="Times New Roman"/>
          <w:b/>
          <w:bCs/>
          <w:sz w:val="24"/>
          <w:szCs w:val="24"/>
        </w:rPr>
        <w:t>,..., x</w:t>
      </w:r>
      <w:r w:rsidRPr="005D04A3">
        <w:rPr>
          <w:rFonts w:ascii="Times New Roman" w:hAnsi="Times New Roman" w:cs="Times New Roman"/>
          <w:b/>
          <w:bCs/>
          <w:sz w:val="24"/>
          <w:szCs w:val="24"/>
          <w:vertAlign w:val="superscript"/>
        </w:rPr>
        <w:t>κ</w:t>
      </w:r>
      <w:r w:rsidRPr="005D04A3">
        <w:rPr>
          <w:rFonts w:ascii="Times New Roman" w:hAnsi="Times New Roman" w:cs="Times New Roman"/>
          <w:b/>
          <w:bCs/>
          <w:sz w:val="24"/>
          <w:szCs w:val="24"/>
        </w:rPr>
        <w:t xml:space="preserve">, όπου κ &lt; ν.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i/>
          <w:iCs/>
          <w:sz w:val="24"/>
          <w:szCs w:val="24"/>
        </w:rPr>
        <w:t>Ο φυσικός</w:t>
      </w:r>
      <w:r w:rsidR="00125699">
        <w:rPr>
          <w:rFonts w:ascii="Times New Roman" w:hAnsi="Times New Roman" w:cs="Times New Roman"/>
          <w:i/>
          <w:iCs/>
          <w:sz w:val="24"/>
          <w:szCs w:val="24"/>
        </w:rPr>
        <w:t xml:space="preserve"> </w:t>
      </w:r>
      <w:r w:rsidRPr="005D04A3">
        <w:rPr>
          <w:rFonts w:ascii="Times New Roman" w:hAnsi="Times New Roman" w:cs="Times New Roman"/>
          <w:i/>
          <w:iCs/>
          <w:sz w:val="24"/>
          <w:szCs w:val="24"/>
        </w:rPr>
        <w:t>αριθμόςν</w:t>
      </w:r>
      <w:r w:rsidRPr="005D04A3">
        <w:rPr>
          <w:rFonts w:ascii="Times New Roman" w:hAnsi="Times New Roman" w:cs="Times New Roman"/>
          <w:i/>
          <w:iCs/>
          <w:sz w:val="24"/>
          <w:szCs w:val="24"/>
          <w:vertAlign w:val="superscript"/>
        </w:rPr>
        <w:t>i</w:t>
      </w:r>
      <w:r w:rsidRPr="005D04A3">
        <w:rPr>
          <w:rFonts w:ascii="Times New Roman" w:hAnsi="Times New Roman" w:cs="Times New Roman"/>
          <w:i/>
          <w:iCs/>
          <w:sz w:val="24"/>
          <w:szCs w:val="24"/>
        </w:rPr>
        <w:t>, i =1,...,κ που δείχνει</w:t>
      </w:r>
      <w:r w:rsidR="00125699">
        <w:rPr>
          <w:rFonts w:ascii="Times New Roman" w:hAnsi="Times New Roman" w:cs="Times New Roman"/>
          <w:i/>
          <w:iCs/>
          <w:sz w:val="24"/>
          <w:szCs w:val="24"/>
        </w:rPr>
        <w:t xml:space="preserve"> </w:t>
      </w:r>
      <w:r w:rsidRPr="005D04A3">
        <w:rPr>
          <w:rFonts w:ascii="Times New Roman" w:hAnsi="Times New Roman" w:cs="Times New Roman"/>
          <w:i/>
          <w:iCs/>
          <w:sz w:val="24"/>
          <w:szCs w:val="24"/>
        </w:rPr>
        <w:t>πόσεςφορέςεμφανίζεται η τιμή x</w:t>
      </w:r>
      <w:r w:rsidRPr="005D04A3">
        <w:rPr>
          <w:rFonts w:ascii="Times New Roman" w:hAnsi="Times New Roman" w:cs="Times New Roman"/>
          <w:i/>
          <w:iCs/>
          <w:sz w:val="24"/>
          <w:szCs w:val="24"/>
          <w:vertAlign w:val="superscript"/>
        </w:rPr>
        <w:t xml:space="preserve">i </w:t>
      </w:r>
      <w:r w:rsidRPr="005D04A3">
        <w:rPr>
          <w:rFonts w:ascii="Times New Roman" w:hAnsi="Times New Roman" w:cs="Times New Roman"/>
          <w:i/>
          <w:iCs/>
          <w:sz w:val="24"/>
          <w:szCs w:val="24"/>
        </w:rPr>
        <w:t>της εξεταζόμενης</w:t>
      </w:r>
      <w:r w:rsidR="00125699">
        <w:rPr>
          <w:rFonts w:ascii="Times New Roman" w:hAnsi="Times New Roman" w:cs="Times New Roman"/>
          <w:i/>
          <w:iCs/>
          <w:sz w:val="24"/>
          <w:szCs w:val="24"/>
        </w:rPr>
        <w:t xml:space="preserve"> </w:t>
      </w:r>
      <w:r w:rsidRPr="005D04A3">
        <w:rPr>
          <w:rFonts w:ascii="Times New Roman" w:hAnsi="Times New Roman" w:cs="Times New Roman"/>
          <w:i/>
          <w:iCs/>
          <w:sz w:val="24"/>
          <w:szCs w:val="24"/>
        </w:rPr>
        <w:t>μεταβλητής στο σύνολο των παρατηρήσεων</w:t>
      </w:r>
      <w:r w:rsidR="00125699">
        <w:rPr>
          <w:rFonts w:ascii="Times New Roman" w:hAnsi="Times New Roman" w:cs="Times New Roman"/>
          <w:i/>
          <w:iCs/>
          <w:sz w:val="24"/>
          <w:szCs w:val="24"/>
        </w:rPr>
        <w:t xml:space="preserve"> </w:t>
      </w:r>
      <w:r w:rsidRPr="005D04A3">
        <w:rPr>
          <w:rFonts w:ascii="Times New Roman" w:hAnsi="Times New Roman" w:cs="Times New Roman"/>
          <w:b/>
          <w:bCs/>
          <w:i/>
          <w:iCs/>
          <w:sz w:val="24"/>
          <w:szCs w:val="24"/>
        </w:rPr>
        <w:t>ονομάζεται</w:t>
      </w:r>
      <w:r w:rsidR="00125699">
        <w:rPr>
          <w:rFonts w:ascii="Times New Roman" w:hAnsi="Times New Roman" w:cs="Times New Roman"/>
          <w:b/>
          <w:bCs/>
          <w:i/>
          <w:iCs/>
          <w:sz w:val="24"/>
          <w:szCs w:val="24"/>
        </w:rPr>
        <w:t xml:space="preserve"> </w:t>
      </w:r>
      <w:r w:rsidRPr="005D04A3">
        <w:rPr>
          <w:rFonts w:ascii="Times New Roman" w:hAnsi="Times New Roman" w:cs="Times New Roman"/>
          <w:b/>
          <w:bCs/>
          <w:i/>
          <w:iCs/>
          <w:sz w:val="24"/>
          <w:szCs w:val="24"/>
        </w:rPr>
        <w:t xml:space="preserve">συχνότητα.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Αν διαιρέσουμε την συχνότητα</w:t>
      </w:r>
      <w:r w:rsidRPr="005D04A3">
        <w:rPr>
          <w:rFonts w:ascii="Times New Roman" w:hAnsi="Times New Roman" w:cs="Times New Roman"/>
          <w:b/>
          <w:bCs/>
          <w:sz w:val="24"/>
          <w:szCs w:val="24"/>
        </w:rPr>
        <w:t>ν</w:t>
      </w:r>
      <w:r w:rsidRPr="005D04A3">
        <w:rPr>
          <w:rFonts w:ascii="Times New Roman" w:hAnsi="Times New Roman" w:cs="Times New Roman"/>
          <w:b/>
          <w:bCs/>
          <w:sz w:val="24"/>
          <w:szCs w:val="24"/>
          <w:vertAlign w:val="superscript"/>
        </w:rPr>
        <w:t>i</w:t>
      </w:r>
      <w:r w:rsidRPr="005D04A3">
        <w:rPr>
          <w:rFonts w:ascii="Times New Roman" w:hAnsi="Times New Roman" w:cs="Times New Roman"/>
          <w:b/>
          <w:bCs/>
          <w:sz w:val="24"/>
          <w:szCs w:val="24"/>
        </w:rPr>
        <w:t xml:space="preserve">, </w:t>
      </w:r>
      <w:r w:rsidRPr="005D04A3">
        <w:rPr>
          <w:rFonts w:ascii="Times New Roman" w:hAnsi="Times New Roman" w:cs="Times New Roman"/>
          <w:b/>
          <w:bCs/>
          <w:i/>
          <w:iCs/>
          <w:sz w:val="24"/>
          <w:szCs w:val="24"/>
        </w:rPr>
        <w:t xml:space="preserve">i = 1, 2, … ,κ, </w:t>
      </w:r>
      <w:r w:rsidRPr="005D04A3">
        <w:rPr>
          <w:rFonts w:ascii="Times New Roman" w:hAnsi="Times New Roman" w:cs="Times New Roman"/>
          <w:sz w:val="24"/>
          <w:szCs w:val="24"/>
        </w:rPr>
        <w:t>με το μέγεθος του δείγματος</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προκύπτει η σχετική</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συχνότητα</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f</w:t>
      </w:r>
      <w:r w:rsidRPr="005D04A3">
        <w:rPr>
          <w:rFonts w:ascii="Times New Roman" w:hAnsi="Times New Roman" w:cs="Times New Roman"/>
          <w:sz w:val="24"/>
          <w:szCs w:val="24"/>
          <w:vertAlign w:val="superscript"/>
        </w:rPr>
        <w:t>i</w:t>
      </w:r>
      <w:r w:rsidR="00125699">
        <w:rPr>
          <w:rFonts w:ascii="Times New Roman" w:hAnsi="Times New Roman" w:cs="Times New Roman"/>
          <w:sz w:val="24"/>
          <w:szCs w:val="24"/>
          <w:vertAlign w:val="superscript"/>
        </w:rPr>
        <w:t xml:space="preserve"> </w:t>
      </w:r>
      <w:r w:rsidRPr="005D04A3">
        <w:rPr>
          <w:rFonts w:ascii="Times New Roman" w:hAnsi="Times New Roman" w:cs="Times New Roman"/>
          <w:sz w:val="24"/>
          <w:szCs w:val="24"/>
        </w:rPr>
        <w:t>τηςτιμής x</w:t>
      </w:r>
      <w:r w:rsidRPr="005D04A3">
        <w:rPr>
          <w:rFonts w:ascii="Times New Roman" w:hAnsi="Times New Roman" w:cs="Times New Roman"/>
          <w:sz w:val="24"/>
          <w:szCs w:val="24"/>
          <w:vertAlign w:val="superscript"/>
        </w:rPr>
        <w:t>i</w:t>
      </w:r>
      <w:r w:rsidRPr="005D04A3">
        <w:rPr>
          <w:rFonts w:ascii="Times New Roman" w:hAnsi="Times New Roman" w:cs="Times New Roman"/>
          <w:sz w:val="24"/>
          <w:szCs w:val="24"/>
        </w:rPr>
        <w:t>: f</w:t>
      </w:r>
      <w:r w:rsidRPr="005D04A3">
        <w:rPr>
          <w:rFonts w:ascii="Times New Roman" w:hAnsi="Times New Roman" w:cs="Times New Roman"/>
          <w:sz w:val="24"/>
          <w:szCs w:val="24"/>
          <w:vertAlign w:val="superscript"/>
        </w:rPr>
        <w:t>i</w:t>
      </w:r>
      <w:r w:rsidRPr="00810354">
        <w:rPr>
          <w:rFonts w:ascii="Times New Roman" w:hAnsi="Times New Roman" w:cs="Times New Roman"/>
          <w:sz w:val="24"/>
          <w:szCs w:val="24"/>
          <w:vertAlign w:val="superscript"/>
        </w:rPr>
        <w:t>=</w:t>
      </w:r>
      <w:r w:rsidRPr="005D04A3">
        <w:rPr>
          <w:rFonts w:ascii="Times New Roman" w:hAnsi="Times New Roman" w:cs="Times New Roman"/>
          <w:sz w:val="24"/>
          <w:szCs w:val="24"/>
        </w:rPr>
        <w:t>v</w:t>
      </w:r>
      <w:r w:rsidRPr="005D04A3">
        <w:rPr>
          <w:rFonts w:ascii="Times New Roman" w:hAnsi="Times New Roman" w:cs="Times New Roman"/>
          <w:sz w:val="24"/>
          <w:szCs w:val="24"/>
          <w:lang w:val="en-US"/>
        </w:rPr>
        <w:t>i</w:t>
      </w:r>
      <w:r w:rsidRPr="005D04A3">
        <w:rPr>
          <w:rFonts w:ascii="Times New Roman" w:hAnsi="Times New Roman" w:cs="Times New Roman"/>
          <w:sz w:val="24"/>
          <w:szCs w:val="24"/>
        </w:rPr>
        <w:t>/v</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Συνήθως τη σχετική</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συχνότητα την εκφράζουμε</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επί τις εκατό</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οπότε</w:t>
      </w:r>
      <w:r w:rsidR="00125699">
        <w:rPr>
          <w:rFonts w:ascii="Times New Roman" w:hAnsi="Times New Roman" w:cs="Times New Roman"/>
          <w:sz w:val="24"/>
          <w:szCs w:val="24"/>
        </w:rPr>
        <w:t xml:space="preserve"> </w:t>
      </w:r>
      <w:r w:rsidRPr="005D04A3">
        <w:rPr>
          <w:rFonts w:ascii="Times New Roman" w:hAnsi="Times New Roman" w:cs="Times New Roman"/>
          <w:sz w:val="24"/>
          <w:szCs w:val="24"/>
        </w:rPr>
        <w:t>συμβολίζουμε</w:t>
      </w:r>
      <w:r w:rsidR="00125699">
        <w:rPr>
          <w:rFonts w:ascii="Times New Roman" w:hAnsi="Times New Roman" w:cs="Times New Roman"/>
          <w:sz w:val="24"/>
          <w:szCs w:val="24"/>
        </w:rPr>
        <w:t xml:space="preserve"> </w:t>
      </w:r>
      <w:r w:rsidRPr="005D04A3">
        <w:rPr>
          <w:rFonts w:ascii="Times New Roman" w:hAnsi="Times New Roman" w:cs="Times New Roman"/>
          <w:b/>
          <w:bCs/>
          <w:sz w:val="24"/>
          <w:szCs w:val="24"/>
        </w:rPr>
        <w:t>f</w:t>
      </w:r>
      <w:r w:rsidRPr="005D04A3">
        <w:rPr>
          <w:rFonts w:ascii="Times New Roman" w:hAnsi="Times New Roman" w:cs="Times New Roman"/>
          <w:b/>
          <w:bCs/>
          <w:sz w:val="24"/>
          <w:szCs w:val="24"/>
          <w:vertAlign w:val="superscript"/>
        </w:rPr>
        <w:t>i</w:t>
      </w:r>
      <w:r w:rsidRPr="005D04A3">
        <w:rPr>
          <w:rFonts w:ascii="Times New Roman" w:hAnsi="Times New Roman" w:cs="Times New Roman"/>
          <w:b/>
          <w:bCs/>
          <w:sz w:val="24"/>
          <w:szCs w:val="24"/>
        </w:rPr>
        <w:t xml:space="preserve">% </w:t>
      </w:r>
      <w:r w:rsidRPr="005D04A3">
        <w:rPr>
          <w:rFonts w:ascii="Times New Roman" w:hAnsi="Times New Roman" w:cs="Times New Roman"/>
          <w:sz w:val="24"/>
          <w:szCs w:val="24"/>
        </w:rPr>
        <w:t>και ισχύει: f</w:t>
      </w:r>
      <w:r w:rsidRPr="005D04A3">
        <w:rPr>
          <w:rFonts w:ascii="Times New Roman" w:hAnsi="Times New Roman" w:cs="Times New Roman"/>
          <w:sz w:val="24"/>
          <w:szCs w:val="24"/>
          <w:vertAlign w:val="superscript"/>
        </w:rPr>
        <w:t>i</w:t>
      </w:r>
      <w:r w:rsidRPr="005D04A3">
        <w:rPr>
          <w:rFonts w:ascii="Times New Roman" w:hAnsi="Times New Roman" w:cs="Times New Roman"/>
          <w:sz w:val="24"/>
          <w:szCs w:val="24"/>
        </w:rPr>
        <w:t>%=100 f</w:t>
      </w:r>
      <w:r w:rsidRPr="005D04A3">
        <w:rPr>
          <w:rFonts w:ascii="Times New Roman" w:hAnsi="Times New Roman" w:cs="Times New Roman"/>
          <w:sz w:val="24"/>
          <w:szCs w:val="24"/>
          <w:vertAlign w:val="superscript"/>
        </w:rPr>
        <w:t>i</w:t>
      </w:r>
      <w:r w:rsidRPr="005D04A3">
        <w:rPr>
          <w:rFonts w:ascii="Times New Roman" w:hAnsi="Times New Roman" w:cs="Times New Roman"/>
          <w:sz w:val="24"/>
          <w:szCs w:val="24"/>
        </w:rPr>
        <w:t xml:space="preserve">.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Η αθροιστική σχετική συχνότητα (</w:t>
      </w:r>
      <w:r w:rsidRPr="005D04A3">
        <w:rPr>
          <w:rFonts w:ascii="Times New Roman" w:hAnsi="Times New Roman" w:cs="Times New Roman"/>
          <w:sz w:val="24"/>
          <w:szCs w:val="24"/>
          <w:lang w:val="en-US"/>
        </w:rPr>
        <w:t>cumulative</w:t>
      </w:r>
      <w:r w:rsidR="00125699">
        <w:rPr>
          <w:rFonts w:ascii="Times New Roman" w:hAnsi="Times New Roman" w:cs="Times New Roman"/>
          <w:sz w:val="24"/>
          <w:szCs w:val="24"/>
        </w:rPr>
        <w:t xml:space="preserve"> </w:t>
      </w:r>
      <w:r w:rsidRPr="005D04A3">
        <w:rPr>
          <w:rFonts w:ascii="Times New Roman" w:hAnsi="Times New Roman" w:cs="Times New Roman"/>
          <w:sz w:val="24"/>
          <w:szCs w:val="24"/>
          <w:lang w:val="en-US"/>
        </w:rPr>
        <w:t>relative</w:t>
      </w:r>
      <w:r w:rsidR="00125699">
        <w:rPr>
          <w:rFonts w:ascii="Times New Roman" w:hAnsi="Times New Roman" w:cs="Times New Roman"/>
          <w:sz w:val="24"/>
          <w:szCs w:val="24"/>
        </w:rPr>
        <w:t xml:space="preserve"> </w:t>
      </w:r>
      <w:r w:rsidRPr="005D04A3">
        <w:rPr>
          <w:rFonts w:ascii="Times New Roman" w:hAnsi="Times New Roman" w:cs="Times New Roman"/>
          <w:sz w:val="24"/>
          <w:szCs w:val="24"/>
          <w:lang w:val="en-US"/>
        </w:rPr>
        <w:t>frequency</w:t>
      </w:r>
      <w:r w:rsidRPr="005D04A3">
        <w:rPr>
          <w:rFonts w:ascii="Times New Roman" w:hAnsi="Times New Roman" w:cs="Times New Roman"/>
          <w:sz w:val="24"/>
          <w:szCs w:val="24"/>
        </w:rPr>
        <w:t>) ενός διαστήματος είναι το ποσοστό του συνολικού αριθμού παρατηρήσεων που έχουν τιμή κάτω από ή ίση με το άνω όριο του διαστήματος.</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 xml:space="preserve"> Η αθροιστική σχετική συχνότητα υπολογίζεται προσθέτοντας τις σχετικές συχνότητες για το συγκεκριμένο διάστημα και όλα τα προηγούμενα διαστήματα. Με αυτόν τον τρόπο, για την ομάδα ανδρών ηλικίας 25 έως 35 ετών στον πίνακα 2.6 , η αθροιστική σχετική συχνότητα του δεύτερου διαστήματος είναι 1,2+ 14,1=15,3%. Παρομοίως η αθροιστική σχετική συχνότητα του τρίτου διαστήματος είναι 1,2+ 14,1+41,4=56,7%.</w:t>
      </w:r>
    </w:p>
    <w:p w:rsidR="00C42E1E" w:rsidRDefault="00C42E1E" w:rsidP="000D762A">
      <w:pPr>
        <w:rPr>
          <w:rFonts w:ascii="Times New Roman" w:hAnsi="Times New Roman" w:cs="Times New Roman"/>
          <w:b/>
          <w:sz w:val="24"/>
          <w:szCs w:val="24"/>
        </w:rPr>
      </w:pPr>
    </w:p>
    <w:p w:rsidR="0079375D" w:rsidRPr="005D04A3" w:rsidRDefault="0079375D" w:rsidP="000D762A">
      <w:pPr>
        <w:rPr>
          <w:rFonts w:ascii="Times New Roman" w:hAnsi="Times New Roman" w:cs="Times New Roman"/>
          <w:sz w:val="24"/>
          <w:szCs w:val="24"/>
        </w:rPr>
      </w:pPr>
      <w:r w:rsidRPr="005D04A3">
        <w:rPr>
          <w:rFonts w:ascii="Times New Roman" w:hAnsi="Times New Roman" w:cs="Times New Roman"/>
          <w:b/>
          <w:sz w:val="24"/>
          <w:szCs w:val="24"/>
        </w:rPr>
        <w:t xml:space="preserve">Πίνακας </w:t>
      </w:r>
      <w:r w:rsidRPr="005D04A3">
        <w:rPr>
          <w:rFonts w:ascii="Times New Roman" w:hAnsi="Times New Roman" w:cs="Times New Roman"/>
          <w:sz w:val="24"/>
          <w:szCs w:val="24"/>
        </w:rPr>
        <w:t xml:space="preserve"> Απόλυτες και σχετικές συχνότητες επιπέδων χοληστερόλης στον ορό για 2.294 άνδρες, ΗΠΑ, 1976-1980</w:t>
      </w:r>
    </w:p>
    <w:tbl>
      <w:tblPr>
        <w:tblStyle w:val="a3"/>
        <w:tblW w:w="0" w:type="auto"/>
        <w:tblLook w:val="04A0"/>
      </w:tblPr>
      <w:tblGrid>
        <w:gridCol w:w="1704"/>
        <w:gridCol w:w="1704"/>
        <w:gridCol w:w="1704"/>
        <w:gridCol w:w="1705"/>
        <w:gridCol w:w="1705"/>
      </w:tblGrid>
      <w:tr w:rsidR="0079375D" w:rsidRPr="005D04A3" w:rsidTr="000842B2">
        <w:tc>
          <w:tcPr>
            <w:tcW w:w="1704" w:type="dxa"/>
          </w:tcPr>
          <w:p w:rsidR="0079375D" w:rsidRPr="005D04A3" w:rsidRDefault="0079375D" w:rsidP="000842B2">
            <w:pPr>
              <w:rPr>
                <w:rFonts w:ascii="Times New Roman" w:hAnsi="Times New Roman" w:cs="Times New Roman"/>
                <w:sz w:val="24"/>
                <w:szCs w:val="24"/>
                <w:lang w:val="en-US"/>
              </w:rPr>
            </w:pPr>
            <w:r w:rsidRPr="005D04A3">
              <w:rPr>
                <w:rFonts w:ascii="Times New Roman" w:hAnsi="Times New Roman" w:cs="Times New Roman"/>
                <w:sz w:val="24"/>
                <w:szCs w:val="24"/>
              </w:rPr>
              <w:t xml:space="preserve">Επίπεδο Χοληστερόλης </w:t>
            </w:r>
            <w:r w:rsidRPr="005D04A3">
              <w:rPr>
                <w:rFonts w:ascii="Times New Roman" w:hAnsi="Times New Roman" w:cs="Times New Roman"/>
                <w:sz w:val="24"/>
                <w:szCs w:val="24"/>
                <w:lang w:val="en-US"/>
              </w:rPr>
              <w:t>(mg/100ml)</w:t>
            </w:r>
          </w:p>
        </w:tc>
        <w:tc>
          <w:tcPr>
            <w:tcW w:w="3408" w:type="dxa"/>
            <w:gridSpan w:val="2"/>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 xml:space="preserve">      Ηλικία 25-34</w:t>
            </w:r>
          </w:p>
          <w:p w:rsidR="0079375D" w:rsidRPr="005D04A3" w:rsidRDefault="0079375D" w:rsidP="000842B2">
            <w:pPr>
              <w:rPr>
                <w:rFonts w:ascii="Times New Roman" w:hAnsi="Times New Roman" w:cs="Times New Roman"/>
                <w:sz w:val="24"/>
                <w:szCs w:val="24"/>
              </w:rPr>
            </w:pPr>
          </w:p>
        </w:tc>
        <w:tc>
          <w:tcPr>
            <w:tcW w:w="3410" w:type="dxa"/>
            <w:gridSpan w:val="2"/>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 xml:space="preserve">        Ηλικία 55-64</w:t>
            </w: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Αριθμός ανδρών</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Σχετική Συχνότητα (%)</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Αριθμός ανδρών</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Σχετική Συχνότητα (%)</w:t>
            </w: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80-119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120-159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160-199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200-239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240-279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280-319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320-359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360-399</w:t>
            </w:r>
          </w:p>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13</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150</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442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299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115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5</w:t>
            </w:r>
          </w:p>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14,1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41,1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28,0</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0,5</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265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458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7</w:t>
            </w:r>
          </w:p>
          <w:p w:rsidR="0079375D" w:rsidRPr="005D04A3" w:rsidRDefault="0079375D" w:rsidP="000842B2">
            <w:pPr>
              <w:rPr>
                <w:rFonts w:ascii="Times New Roman" w:hAnsi="Times New Roman" w:cs="Times New Roman"/>
                <w:sz w:val="24"/>
                <w:szCs w:val="24"/>
              </w:rPr>
            </w:pP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37,3</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22,9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0,6</w:t>
            </w:r>
          </w:p>
          <w:p w:rsidR="0079375D" w:rsidRPr="005D04A3" w:rsidRDefault="0079375D" w:rsidP="000842B2">
            <w:pPr>
              <w:rPr>
                <w:rFonts w:ascii="Times New Roman" w:hAnsi="Times New Roman" w:cs="Times New Roman"/>
                <w:sz w:val="24"/>
                <w:szCs w:val="24"/>
              </w:rPr>
            </w:pP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Σύνολο</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1.067</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100,0</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1.227</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100,0</w:t>
            </w:r>
          </w:p>
        </w:tc>
      </w:tr>
    </w:tbl>
    <w:p w:rsidR="0079375D" w:rsidRPr="005D04A3" w:rsidRDefault="0079375D" w:rsidP="000D762A">
      <w:pPr>
        <w:pStyle w:val="a4"/>
        <w:rPr>
          <w:rFonts w:ascii="Times New Roman" w:hAnsi="Times New Roman" w:cs="Times New Roman"/>
          <w:sz w:val="24"/>
          <w:szCs w:val="24"/>
        </w:rPr>
      </w:pPr>
    </w:p>
    <w:p w:rsidR="0079375D" w:rsidRPr="005D04A3" w:rsidRDefault="0079375D" w:rsidP="000D762A">
      <w:pPr>
        <w:pStyle w:val="a4"/>
        <w:rPr>
          <w:rFonts w:ascii="Times New Roman" w:hAnsi="Times New Roman" w:cs="Times New Roman"/>
          <w:sz w:val="24"/>
          <w:szCs w:val="24"/>
        </w:rPr>
      </w:pPr>
    </w:p>
    <w:p w:rsidR="0079375D" w:rsidRPr="005D04A3" w:rsidRDefault="0079375D" w:rsidP="0079375D">
      <w:pPr>
        <w:rPr>
          <w:rFonts w:ascii="Times New Roman" w:hAnsi="Times New Roman" w:cs="Times New Roman"/>
          <w:sz w:val="24"/>
          <w:szCs w:val="24"/>
        </w:rPr>
      </w:pPr>
    </w:p>
    <w:p w:rsidR="000842B2" w:rsidRPr="005D04A3" w:rsidRDefault="000842B2" w:rsidP="0038451E">
      <w:pPr>
        <w:numPr>
          <w:ilvl w:val="0"/>
          <w:numId w:val="7"/>
        </w:numPr>
        <w:rPr>
          <w:rFonts w:ascii="Times New Roman" w:hAnsi="Times New Roman" w:cs="Times New Roman"/>
          <w:sz w:val="24"/>
          <w:szCs w:val="24"/>
        </w:rPr>
      </w:pPr>
      <w:r w:rsidRPr="005D04A3">
        <w:rPr>
          <w:rFonts w:ascii="Times New Roman" w:hAnsi="Times New Roman" w:cs="Times New Roman"/>
          <w:sz w:val="24"/>
          <w:szCs w:val="24"/>
        </w:rPr>
        <w:lastRenderedPageBreak/>
        <w:t>Η αθροιστική σχετική συχνότητα (</w:t>
      </w:r>
      <w:r w:rsidRPr="005D04A3">
        <w:rPr>
          <w:rFonts w:ascii="Times New Roman" w:hAnsi="Times New Roman" w:cs="Times New Roman"/>
          <w:sz w:val="24"/>
          <w:szCs w:val="24"/>
          <w:lang w:val="en-US"/>
        </w:rPr>
        <w:t>cumulativerelativefrequency</w:t>
      </w:r>
      <w:r w:rsidRPr="005D04A3">
        <w:rPr>
          <w:rFonts w:ascii="Times New Roman" w:hAnsi="Times New Roman" w:cs="Times New Roman"/>
          <w:sz w:val="24"/>
          <w:szCs w:val="24"/>
        </w:rPr>
        <w:t>) ενός διαστήματος είναι το ποσοστό του συνολικού αριθμού παρατηρήσεων που έχουν τιμή κάτω από ή ίση με το άνω όριο του διαστήματος.</w:t>
      </w:r>
    </w:p>
    <w:p w:rsidR="00674AD0" w:rsidRPr="005D04A3" w:rsidRDefault="000842B2" w:rsidP="0038451E">
      <w:pPr>
        <w:numPr>
          <w:ilvl w:val="0"/>
          <w:numId w:val="7"/>
        </w:numPr>
        <w:rPr>
          <w:rFonts w:ascii="Times New Roman" w:hAnsi="Times New Roman" w:cs="Times New Roman"/>
          <w:sz w:val="24"/>
          <w:szCs w:val="24"/>
        </w:rPr>
      </w:pPr>
      <w:r w:rsidRPr="005D04A3">
        <w:rPr>
          <w:rFonts w:ascii="Times New Roman" w:hAnsi="Times New Roman" w:cs="Times New Roman"/>
          <w:sz w:val="24"/>
          <w:szCs w:val="24"/>
        </w:rPr>
        <w:t xml:space="preserve"> Η αθροιστική σχετική συχνότητα υπολογίζεται προσθέτοντας τις σχετικές συχνότητες για το συγκεκριμένο διάστημα και όλα τα προηγούμενα διαστήματα. Με αυτόν τον τρόπο, για την ομάδα ανδρών ηλικίας 25 έως 35 ετών στον πίνακα 2.6 , η αθροιστική σχετική συχνότητα του δεύτερου διαστήματος είναι 1,2+ 14,1=15,3%. Παρομοίως η αθροιστική σχετική συχνότητα του τρίτου διαστήματος είναι 1,2+ 14,1+41,4=56,7%.</w:t>
      </w:r>
    </w:p>
    <w:p w:rsidR="00C42E1E" w:rsidRDefault="00C42E1E" w:rsidP="00674AD0">
      <w:pPr>
        <w:ind w:left="360"/>
        <w:rPr>
          <w:rFonts w:ascii="Times New Roman" w:hAnsi="Times New Roman" w:cs="Times New Roman"/>
          <w:b/>
          <w:sz w:val="24"/>
          <w:szCs w:val="24"/>
        </w:rPr>
      </w:pPr>
    </w:p>
    <w:p w:rsidR="000842B2" w:rsidRPr="005D04A3" w:rsidRDefault="000842B2" w:rsidP="00674AD0">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ΓΡΑΦΙΚΕΣ ΠΑΡΑΣΤΑΣΕΙΣ </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Γραφικές παραστάσεις κατανομών συχνοτήτων μεταβλητών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b/>
          <w:bCs/>
          <w:i/>
          <w:iCs/>
          <w:sz w:val="24"/>
          <w:szCs w:val="24"/>
          <w:u w:val="single"/>
        </w:rPr>
        <w:t>ΡΑΒΔΟΓΡΑΜΜΑ:</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r w:rsidRPr="00C42E1E">
        <w:rPr>
          <w:rFonts w:ascii="Times New Roman" w:hAnsi="Times New Roman" w:cs="Times New Roman"/>
          <w:b/>
          <w:bCs/>
          <w:i/>
          <w:iCs/>
          <w:sz w:val="24"/>
          <w:szCs w:val="24"/>
        </w:rPr>
        <w:t>ραβδόγραμμα</w:t>
      </w:r>
      <w:r w:rsidR="00125699">
        <w:rPr>
          <w:rFonts w:ascii="Times New Roman" w:hAnsi="Times New Roman" w:cs="Times New Roman"/>
          <w:b/>
          <w:bCs/>
          <w:i/>
          <w:iCs/>
          <w:sz w:val="24"/>
          <w:szCs w:val="24"/>
        </w:rPr>
        <w:t xml:space="preserve"> </w:t>
      </w:r>
      <w:r w:rsidRPr="00C42E1E">
        <w:rPr>
          <w:rFonts w:ascii="Times New Roman" w:hAnsi="Times New Roman" w:cs="Times New Roman"/>
          <w:sz w:val="24"/>
          <w:szCs w:val="24"/>
        </w:rPr>
        <w:t>είναι ένα είδος γραφικής παράστασης που χρησιμοποιείται όταν έχουμε να κάνουμε γραφική παράσταση ποιοτικής μεταβλητής.</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Το ραβδόγραμμα  αποτελείται από ορθογώνιες στήλες (που μοιάζουν με ράβδους) των οποίων οι βάσεις βρίσκονται πάνω στον οριζόντιο ή τον κατακόρυφο άξονα.</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Για την κατασκευή του ραβδογράμματος, σχεδιάζουμε για κάθε τιμή της μεταβλητής Χ ένα ορθογώνιο με ύψος ίσο με την αντίστοιχη συχνότητα.</w:t>
      </w:r>
    </w:p>
    <w:p w:rsidR="00674AD0" w:rsidRPr="005D04A3" w:rsidRDefault="00674AD0" w:rsidP="00674AD0">
      <w:pPr>
        <w:rPr>
          <w:rFonts w:ascii="Times New Roman" w:hAnsi="Times New Roman" w:cs="Times New Roman"/>
          <w:sz w:val="24"/>
          <w:szCs w:val="24"/>
        </w:rPr>
      </w:pP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b/>
          <w:bCs/>
          <w:i/>
          <w:iCs/>
          <w:sz w:val="24"/>
          <w:szCs w:val="24"/>
          <w:u w:val="single"/>
        </w:rPr>
        <w:t>Παράδειγμα:</w:t>
      </w:r>
    </w:p>
    <w:p w:rsidR="000842B2" w:rsidRPr="005D04A3" w:rsidRDefault="000842B2" w:rsidP="00C42E1E">
      <w:pPr>
        <w:rPr>
          <w:rFonts w:ascii="Times New Roman" w:hAnsi="Times New Roman" w:cs="Times New Roman"/>
          <w:sz w:val="24"/>
          <w:szCs w:val="24"/>
        </w:rPr>
      </w:pPr>
      <w:r w:rsidRPr="005D04A3">
        <w:rPr>
          <w:rFonts w:ascii="Times New Roman" w:hAnsi="Times New Roman" w:cs="Times New Roman"/>
          <w:sz w:val="24"/>
          <w:szCs w:val="24"/>
        </w:rPr>
        <w:t>Οι υποψήφιοι πρόεδροι για το κεντρικό φοιτητικό στο ΤΕΙ  εκλέχτηκαν μεταξύ 100 αντιπροσώπων των τμημάτων. Οι υποψήφιοι ήταν πέντε ,οι Α,Β,Γ,Δ και Ε. Οι ψήφοι που συγκέντρωσε ο καθένας από αυτούς φαίνονται στον  διπλανό πίνακα</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α)Να κατασκευαστεί ο πίνακας συχνοτήτων και να συμπληρωθεί με τις  στήλες: συχνότητα, αθροιστική συχνότητα, σχετική συχνότητα και    εκατοστιαία σχετική συχνότητα.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(β)Να κατασκευαστεί το ραβδόγραμμα συχνοτήτων  </w:t>
      </w:r>
    </w:p>
    <w:p w:rsidR="00C42E1E" w:rsidRDefault="00C42E1E" w:rsidP="000D762A">
      <w:pPr>
        <w:ind w:left="360"/>
        <w:rPr>
          <w:rFonts w:ascii="Times New Roman" w:hAnsi="Times New Roman" w:cs="Times New Roman"/>
          <w:b/>
          <w:i/>
          <w:sz w:val="24"/>
          <w:szCs w:val="24"/>
          <w:u w:val="single"/>
        </w:rPr>
      </w:pPr>
      <w:bookmarkStart w:id="1" w:name="OLE_LINK4"/>
    </w:p>
    <w:p w:rsidR="00C42E1E" w:rsidRDefault="00C42E1E" w:rsidP="000D762A">
      <w:pPr>
        <w:ind w:left="360"/>
        <w:rPr>
          <w:rFonts w:ascii="Times New Roman" w:hAnsi="Times New Roman" w:cs="Times New Roman"/>
          <w:b/>
          <w:i/>
          <w:sz w:val="24"/>
          <w:szCs w:val="24"/>
          <w:u w:val="single"/>
        </w:rPr>
      </w:pPr>
    </w:p>
    <w:p w:rsidR="00C42E1E" w:rsidRDefault="00C42E1E" w:rsidP="000D762A">
      <w:pPr>
        <w:ind w:left="360"/>
        <w:rPr>
          <w:rFonts w:ascii="Times New Roman" w:hAnsi="Times New Roman" w:cs="Times New Roman"/>
          <w:b/>
          <w:i/>
          <w:sz w:val="24"/>
          <w:szCs w:val="24"/>
          <w:u w:val="single"/>
        </w:rPr>
      </w:pPr>
    </w:p>
    <w:p w:rsidR="00C42E1E" w:rsidRDefault="00C42E1E" w:rsidP="000D762A">
      <w:pPr>
        <w:ind w:left="360"/>
        <w:rPr>
          <w:rFonts w:ascii="Times New Roman" w:hAnsi="Times New Roman" w:cs="Times New Roman"/>
          <w:b/>
          <w:i/>
          <w:sz w:val="24"/>
          <w:szCs w:val="24"/>
          <w:u w:val="single"/>
        </w:rPr>
      </w:pPr>
    </w:p>
    <w:p w:rsidR="000D762A" w:rsidRPr="005D04A3" w:rsidRDefault="000D762A" w:rsidP="000D762A">
      <w:pPr>
        <w:ind w:left="360"/>
        <w:rPr>
          <w:rFonts w:ascii="Times New Roman" w:hAnsi="Times New Roman" w:cs="Times New Roman"/>
          <w:b/>
          <w:i/>
          <w:sz w:val="24"/>
          <w:szCs w:val="24"/>
          <w:u w:val="single"/>
        </w:rPr>
      </w:pPr>
      <w:r w:rsidRPr="005D04A3">
        <w:rPr>
          <w:rFonts w:ascii="Times New Roman" w:hAnsi="Times New Roman" w:cs="Times New Roman"/>
          <w:b/>
          <w:i/>
          <w:sz w:val="24"/>
          <w:szCs w:val="24"/>
          <w:u w:val="single"/>
        </w:rPr>
        <w:lastRenderedPageBreak/>
        <w:t>Λύση</w:t>
      </w:r>
      <w:bookmarkEnd w:id="1"/>
    </w:p>
    <w:p w:rsidR="000D762A" w:rsidRPr="005D04A3" w:rsidRDefault="000D762A" w:rsidP="000D762A">
      <w:pPr>
        <w:ind w:left="360"/>
        <w:jc w:val="center"/>
        <w:rPr>
          <w:rFonts w:ascii="Times New Roman" w:hAnsi="Times New Roman" w:cs="Times New Roman"/>
          <w:b/>
          <w:sz w:val="24"/>
          <w:szCs w:val="24"/>
        </w:rPr>
      </w:pPr>
      <w:r w:rsidRPr="005D04A3">
        <w:rPr>
          <w:rFonts w:ascii="Times New Roman" w:hAnsi="Times New Roman" w:cs="Times New Roman"/>
          <w:sz w:val="24"/>
          <w:szCs w:val="24"/>
        </w:rPr>
        <w:t>(α)</w:t>
      </w:r>
      <w:r w:rsidRPr="005D04A3">
        <w:rPr>
          <w:rFonts w:ascii="Times New Roman" w:hAnsi="Times New Roman" w:cs="Times New Roman"/>
          <w:b/>
          <w:sz w:val="24"/>
          <w:szCs w:val="24"/>
        </w:rPr>
        <w:t xml:space="preserve">      ΠΙΝΑΚΑΣ ΚΑΤΑΝΟΜΗΣ ΣΥΧΝΟΤΗΤΩΝ</w:t>
      </w:r>
    </w:p>
    <w:p w:rsidR="000D762A" w:rsidRPr="005D04A3" w:rsidRDefault="000D762A" w:rsidP="000D762A">
      <w:pPr>
        <w:ind w:left="360"/>
        <w:rPr>
          <w:rFonts w:ascii="Times New Roman" w:hAnsi="Times New Roman" w:cs="Times New Roman"/>
          <w:b/>
          <w:i/>
          <w:sz w:val="24"/>
          <w:szCs w:val="24"/>
          <w:u w:val="single"/>
        </w:rPr>
      </w:pPr>
    </w:p>
    <w:tbl>
      <w:tblPr>
        <w:tblW w:w="0" w:type="auto"/>
        <w:tblInd w:w="154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724"/>
        <w:gridCol w:w="1341"/>
        <w:gridCol w:w="754"/>
        <w:gridCol w:w="1476"/>
        <w:gridCol w:w="1236"/>
      </w:tblGrid>
      <w:tr w:rsidR="000D762A" w:rsidRPr="005D04A3" w:rsidTr="000842B2">
        <w:tc>
          <w:tcPr>
            <w:tcW w:w="172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 xml:space="preserve">Υποψήφιος </w:t>
            </w:r>
          </w:p>
        </w:tc>
        <w:tc>
          <w:tcPr>
            <w:tcW w:w="13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o:title=""/>
                </v:shape>
                <o:OLEObject Type="Embed" ProgID="Equation.DSMT4" ShapeID="_x0000_i1025" DrawAspect="Content" ObjectID="_1493840785" r:id="rId9"/>
              </w:object>
            </w:r>
          </w:p>
        </w:tc>
        <w:tc>
          <w:tcPr>
            <w:tcW w:w="75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147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28"/>
                <w:sz w:val="24"/>
                <w:szCs w:val="24"/>
              </w:rPr>
              <w:object w:dxaOrig="1260" w:dyaOrig="639">
                <v:shape id="_x0000_i1026" type="#_x0000_t75" style="width:63pt;height:32.25pt" o:ole="">
                  <v:imagedata r:id="rId10" o:title=""/>
                </v:shape>
                <o:OLEObject Type="Embed" ProgID="Equation.DSMT4" ShapeID="_x0000_i1026" DrawAspect="Content" ObjectID="_1493840786" r:id="rId11"/>
              </w:object>
            </w:r>
          </w:p>
        </w:tc>
        <w:tc>
          <w:tcPr>
            <w:tcW w:w="938"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1020" w:dyaOrig="360">
                <v:shape id="_x0000_i1027" type="#_x0000_t75" style="width:51pt;height:18pt" o:ole="">
                  <v:imagedata r:id="rId12" o:title=""/>
                </v:shape>
                <o:OLEObject Type="Embed" ProgID="Equation.DSMT4" ShapeID="_x0000_i1027" DrawAspect="Content" ObjectID="_1493840787" r:id="rId13"/>
              </w:objec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Α</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0,25</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25</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Β</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12</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37</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0,12</w:t>
            </w:r>
          </w:p>
        </w:tc>
        <w:tc>
          <w:tcPr>
            <w:tcW w:w="938"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12</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Γ</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41</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0,04</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Δ</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35</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76</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0,35</w:t>
            </w:r>
          </w:p>
        </w:tc>
        <w:tc>
          <w:tcPr>
            <w:tcW w:w="938"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35</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Ε</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24</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100</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0,24</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24</w:t>
            </w:r>
          </w:p>
        </w:tc>
      </w:tr>
      <w:tr w:rsidR="000D762A" w:rsidRPr="005D04A3" w:rsidTr="000842B2">
        <w:tc>
          <w:tcPr>
            <w:tcW w:w="172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3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1120" w:dyaOrig="400">
                <v:shape id="_x0000_i1028" type="#_x0000_t75" style="width:56.25pt;height:20.25pt" o:ole="">
                  <v:imagedata r:id="rId14" o:title=""/>
                </v:shape>
                <o:OLEObject Type="Embed" ProgID="Equation.DSMT4" ShapeID="_x0000_i1028" DrawAspect="Content" ObjectID="_1493840788" r:id="rId15"/>
              </w:object>
            </w:r>
          </w:p>
        </w:tc>
        <w:tc>
          <w:tcPr>
            <w:tcW w:w="75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47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938"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r>
    </w:tbl>
    <w:p w:rsidR="000D762A" w:rsidRPr="005D04A3" w:rsidRDefault="000D762A" w:rsidP="000D762A">
      <w:pPr>
        <w:ind w:left="360"/>
        <w:rPr>
          <w:rFonts w:ascii="Times New Roman" w:hAnsi="Times New Roman" w:cs="Times New Roman"/>
          <w:sz w:val="24"/>
          <w:szCs w:val="24"/>
        </w:rPr>
      </w:pPr>
    </w:p>
    <w:p w:rsidR="000D762A" w:rsidRPr="005D04A3" w:rsidRDefault="000D762A" w:rsidP="000D762A">
      <w:pPr>
        <w:ind w:left="360"/>
        <w:rPr>
          <w:rFonts w:ascii="Times New Roman" w:hAnsi="Times New Roman" w:cs="Times New Roman"/>
          <w:sz w:val="24"/>
          <w:szCs w:val="24"/>
        </w:rPr>
      </w:pPr>
      <w:r w:rsidRPr="005D04A3">
        <w:rPr>
          <w:rFonts w:ascii="Times New Roman" w:hAnsi="Times New Roman" w:cs="Times New Roman"/>
          <w:sz w:val="24"/>
          <w:szCs w:val="24"/>
        </w:rPr>
        <w:t>Β</w:t>
      </w:r>
      <w:r w:rsidRPr="005D04A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281940</wp:posOffset>
            </wp:positionV>
            <wp:extent cx="3771900" cy="2009775"/>
            <wp:effectExtent l="0" t="0" r="0" b="0"/>
            <wp:wrapSquare wrapText="bothSides"/>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771900" cy="2009775"/>
                    </a:xfrm>
                    <a:prstGeom prst="rect">
                      <a:avLst/>
                    </a:prstGeom>
                    <a:noFill/>
                    <a:ln w="9525">
                      <a:noFill/>
                      <a:miter lim="800000"/>
                      <a:headEnd/>
                      <a:tailEnd/>
                    </a:ln>
                  </pic:spPr>
                </pic:pic>
              </a:graphicData>
            </a:graphic>
          </wp:anchor>
        </w:drawing>
      </w:r>
    </w:p>
    <w:p w:rsidR="000D762A" w:rsidRPr="005D04A3" w:rsidRDefault="000D762A" w:rsidP="00674AD0">
      <w:pPr>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842B2" w:rsidRPr="00C42E1E" w:rsidRDefault="000842B2" w:rsidP="000D762A">
      <w:pPr>
        <w:ind w:left="720"/>
        <w:rPr>
          <w:rFonts w:ascii="Times New Roman" w:hAnsi="Times New Roman" w:cs="Times New Roman"/>
          <w:b/>
          <w:sz w:val="24"/>
          <w:szCs w:val="24"/>
        </w:rPr>
      </w:pPr>
      <w:r w:rsidRPr="00C42E1E">
        <w:rPr>
          <w:rFonts w:ascii="Times New Roman" w:hAnsi="Times New Roman" w:cs="Times New Roman"/>
          <w:b/>
          <w:sz w:val="24"/>
          <w:szCs w:val="24"/>
        </w:rPr>
        <w:t xml:space="preserve">Διάγραμμα και πολύγωνο συχνοτήτων </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r w:rsidRPr="00C42E1E">
        <w:rPr>
          <w:rFonts w:ascii="Times New Roman" w:hAnsi="Times New Roman" w:cs="Times New Roman"/>
          <w:b/>
          <w:bCs/>
          <w:i/>
          <w:iCs/>
          <w:sz w:val="24"/>
          <w:szCs w:val="24"/>
        </w:rPr>
        <w:t>διάγραμμα συχνοτήτων</w:t>
      </w:r>
      <w:r w:rsidRPr="00C42E1E">
        <w:rPr>
          <w:rFonts w:ascii="Times New Roman" w:hAnsi="Times New Roman" w:cs="Times New Roman"/>
          <w:sz w:val="24"/>
          <w:szCs w:val="24"/>
        </w:rPr>
        <w:t xml:space="preserve"> είναι ένα είδος γραφικής παράστασης που το χρησιμοποιούμε για να παραστήσουμε τις τιμές μιας ποσοτικής μεταβλητής.</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Η κατασκευή του διαγράμματος συχνοτήτων γίνεται όπως και του ραβδογράμματος, με μόνη διαφορά ότι αντί να χρησιμοποιούμε ορθογώνια, σε κάθε τιμή </w:t>
      </w:r>
      <w:r w:rsidRPr="00C42E1E">
        <w:rPr>
          <w:rFonts w:ascii="Times New Roman" w:hAnsi="Times New Roman" w:cs="Times New Roman"/>
          <w:i/>
          <w:iCs/>
          <w:sz w:val="24"/>
          <w:szCs w:val="24"/>
        </w:rPr>
        <w:t xml:space="preserve">, </w:t>
      </w:r>
      <w:r w:rsidRPr="00C42E1E">
        <w:rPr>
          <w:rFonts w:ascii="Times New Roman" w:hAnsi="Times New Roman" w:cs="Times New Roman"/>
          <w:sz w:val="24"/>
          <w:szCs w:val="24"/>
        </w:rPr>
        <w:t>υψώνουμε μια κάθετη γραμμή με μήκος ίσο με την αντίστοιχη συχνότητα.</w:t>
      </w:r>
      <w:r w:rsidR="00125699">
        <w:rPr>
          <w:rFonts w:ascii="Times New Roman" w:hAnsi="Times New Roman" w:cs="Times New Roman"/>
          <w:sz w:val="24"/>
          <w:szCs w:val="24"/>
        </w:rPr>
        <w:t xml:space="preserve"> </w:t>
      </w:r>
      <w:r w:rsidRPr="00C42E1E">
        <w:rPr>
          <w:rFonts w:ascii="Times New Roman" w:hAnsi="Times New Roman" w:cs="Times New Roman"/>
          <w:sz w:val="24"/>
          <w:szCs w:val="24"/>
        </w:rPr>
        <w:t>Οι τιμές, είναι τοποθετημένες πάνω στον άξονα κατά αύξουσα σειρά.</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r w:rsidRPr="00C42E1E">
        <w:rPr>
          <w:rFonts w:ascii="Times New Roman" w:hAnsi="Times New Roman" w:cs="Times New Roman"/>
          <w:b/>
          <w:bCs/>
          <w:i/>
          <w:iCs/>
          <w:sz w:val="24"/>
          <w:szCs w:val="24"/>
        </w:rPr>
        <w:t>πολύγωνο συχνοτήτων</w:t>
      </w:r>
      <w:r w:rsidRPr="00C42E1E">
        <w:rPr>
          <w:rFonts w:ascii="Times New Roman" w:hAnsi="Times New Roman" w:cs="Times New Roman"/>
          <w:sz w:val="24"/>
          <w:szCs w:val="24"/>
        </w:rPr>
        <w:t xml:space="preserve"> προκύπτει αν ενώσουμε τα σημεία  του διαγράμματος συχνοτήτων.</w:t>
      </w:r>
    </w:p>
    <w:p w:rsidR="000842B2" w:rsidRPr="005D04A3" w:rsidRDefault="000842B2" w:rsidP="000D762A">
      <w:pPr>
        <w:ind w:left="360"/>
        <w:rPr>
          <w:rFonts w:ascii="Times New Roman" w:hAnsi="Times New Roman" w:cs="Times New Roman"/>
          <w:sz w:val="24"/>
          <w:szCs w:val="24"/>
        </w:rPr>
      </w:pPr>
      <w:r w:rsidRPr="005D04A3">
        <w:rPr>
          <w:rFonts w:ascii="Times New Roman" w:hAnsi="Times New Roman" w:cs="Times New Roman"/>
          <w:b/>
          <w:bCs/>
          <w:i/>
          <w:iCs/>
          <w:sz w:val="24"/>
          <w:szCs w:val="24"/>
          <w:u w:val="single"/>
        </w:rPr>
        <w:lastRenderedPageBreak/>
        <w:t>Παράδειγμα:</w:t>
      </w:r>
    </w:p>
    <w:p w:rsidR="000842B2" w:rsidRPr="005D04A3" w:rsidRDefault="000842B2" w:rsidP="0038451E">
      <w:pPr>
        <w:numPr>
          <w:ilvl w:val="0"/>
          <w:numId w:val="8"/>
        </w:numPr>
        <w:rPr>
          <w:rFonts w:ascii="Times New Roman" w:hAnsi="Times New Roman" w:cs="Times New Roman"/>
          <w:sz w:val="24"/>
          <w:szCs w:val="24"/>
        </w:rPr>
      </w:pPr>
      <w:r w:rsidRPr="005D04A3">
        <w:rPr>
          <w:rFonts w:ascii="Times New Roman" w:hAnsi="Times New Roman" w:cs="Times New Roman"/>
          <w:sz w:val="24"/>
          <w:szCs w:val="24"/>
        </w:rPr>
        <w:t>Ο αριθμός των παιδιών που υπάρχουν σε 26 οικογένειες της Λεμεσού είναι ο παρακάτω:</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2   2  4   3   2   1   1   0   2   1  2   3   4</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2   1  2   2   1   2   3   4   1   0  0   1   3</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(α)Να κατασκευαστεί ο πίνακας συχνοτήτων και να συμπληρωθεί  με τις στήλες: συχνότητα, αθροιστική συχνότητα, σχετική  συχνότητα και εκατοστιαία σχετική συχνότητα.</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(β)Να κατασκευάσετε το διάγραμμα και το πολύγωνο συχνοτήτων.</w:t>
      </w:r>
    </w:p>
    <w:p w:rsidR="000D762A" w:rsidRPr="005D04A3" w:rsidRDefault="000D762A" w:rsidP="000D762A">
      <w:pPr>
        <w:ind w:left="360"/>
        <w:rPr>
          <w:rFonts w:ascii="Times New Roman" w:hAnsi="Times New Roman" w:cs="Times New Roman"/>
          <w:sz w:val="24"/>
          <w:szCs w:val="24"/>
        </w:rPr>
      </w:pPr>
      <w:r w:rsidRPr="005D04A3">
        <w:rPr>
          <w:rFonts w:ascii="Times New Roman" w:hAnsi="Times New Roman" w:cs="Times New Roman"/>
          <w:sz w:val="24"/>
          <w:szCs w:val="24"/>
        </w:rPr>
        <w:t xml:space="preserve">Λύση </w:t>
      </w:r>
    </w:p>
    <w:p w:rsidR="000D762A" w:rsidRPr="005D04A3" w:rsidRDefault="000D762A" w:rsidP="000D762A">
      <w:pPr>
        <w:ind w:left="360"/>
        <w:rPr>
          <w:rFonts w:ascii="Times New Roman" w:hAnsi="Times New Roman" w:cs="Times New Roman"/>
          <w:sz w:val="24"/>
          <w:szCs w:val="24"/>
          <w:lang w:val="en-GB"/>
        </w:rPr>
      </w:pPr>
      <w:r w:rsidRPr="005D04A3">
        <w:rPr>
          <w:rFonts w:ascii="Times New Roman" w:hAnsi="Times New Roman" w:cs="Times New Roman"/>
          <w:sz w:val="24"/>
          <w:szCs w:val="24"/>
        </w:rPr>
        <w:t>(α)</w:t>
      </w:r>
    </w:p>
    <w:tbl>
      <w:tblPr>
        <w:tblW w:w="0" w:type="auto"/>
        <w:tblInd w:w="154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724"/>
        <w:gridCol w:w="1336"/>
        <w:gridCol w:w="754"/>
        <w:gridCol w:w="1476"/>
        <w:gridCol w:w="1236"/>
      </w:tblGrid>
      <w:tr w:rsidR="000D762A" w:rsidRPr="005D04A3" w:rsidTr="000842B2">
        <w:tc>
          <w:tcPr>
            <w:tcW w:w="172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Αριθμός</w:t>
            </w:r>
          </w:p>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Παιδιών</w:t>
            </w:r>
          </w:p>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29" type="#_x0000_t75" style="width:12pt;height:18pt" o:ole="">
                  <v:imagedata r:id="rId17" o:title=""/>
                </v:shape>
                <o:OLEObject Type="Embed" ProgID="Equation.DSMT4" ShapeID="_x0000_i1029" DrawAspect="Content" ObjectID="_1493840789" r:id="rId18"/>
              </w:object>
            </w:r>
          </w:p>
        </w:tc>
        <w:tc>
          <w:tcPr>
            <w:tcW w:w="13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0" type="#_x0000_t75" style="width:12pt;height:18pt" o:ole="">
                  <v:imagedata r:id="rId8" o:title=""/>
                </v:shape>
                <o:OLEObject Type="Embed" ProgID="Equation.DSMT4" ShapeID="_x0000_i1030" DrawAspect="Content" ObjectID="_1493840790" r:id="rId19"/>
              </w:object>
            </w:r>
          </w:p>
        </w:tc>
        <w:tc>
          <w:tcPr>
            <w:tcW w:w="75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147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28"/>
                <w:sz w:val="24"/>
                <w:szCs w:val="24"/>
              </w:rPr>
              <w:object w:dxaOrig="1260" w:dyaOrig="639">
                <v:shape id="_x0000_i1031" type="#_x0000_t75" style="width:63pt;height:32.25pt" o:ole="">
                  <v:imagedata r:id="rId10" o:title=""/>
                </v:shape>
                <o:OLEObject Type="Embed" ProgID="Equation.DSMT4" ShapeID="_x0000_i1031" DrawAspect="Content" ObjectID="_1493840791" r:id="rId20"/>
              </w:object>
            </w:r>
          </w:p>
        </w:tc>
        <w:tc>
          <w:tcPr>
            <w:tcW w:w="12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1020" w:dyaOrig="360">
                <v:shape id="_x0000_i1032" type="#_x0000_t75" style="width:51pt;height:18pt" o:ole="">
                  <v:imagedata r:id="rId12" o:title=""/>
                </v:shape>
                <o:OLEObject Type="Embed" ProgID="Equation.DSMT4" ShapeID="_x0000_i1032" DrawAspect="Content" ObjectID="_1493840792" r:id="rId21"/>
              </w:objec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0</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0,11</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11</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7</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10</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0,29</w:t>
            </w:r>
          </w:p>
        </w:tc>
        <w:tc>
          <w:tcPr>
            <w:tcW w:w="1236"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29</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9</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19</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0,34</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34</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23</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0,15</w:t>
            </w:r>
          </w:p>
        </w:tc>
        <w:tc>
          <w:tcPr>
            <w:tcW w:w="1236"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15</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26</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0,11</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11</w:t>
            </w:r>
          </w:p>
        </w:tc>
      </w:tr>
      <w:tr w:rsidR="000D762A" w:rsidRPr="005D04A3" w:rsidTr="000842B2">
        <w:tc>
          <w:tcPr>
            <w:tcW w:w="172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3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1040" w:dyaOrig="400">
                <v:shape id="_x0000_i1033" type="#_x0000_t75" style="width:51.75pt;height:20.25pt" o:ole="">
                  <v:imagedata r:id="rId22" o:title=""/>
                </v:shape>
                <o:OLEObject Type="Embed" ProgID="Equation.DSMT4" ShapeID="_x0000_i1033" DrawAspect="Content" ObjectID="_1493840793" r:id="rId23"/>
              </w:object>
            </w:r>
          </w:p>
        </w:tc>
        <w:tc>
          <w:tcPr>
            <w:tcW w:w="75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47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12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100</w:t>
            </w:r>
          </w:p>
        </w:tc>
      </w:tr>
    </w:tbl>
    <w:p w:rsidR="000D762A" w:rsidRPr="005D04A3" w:rsidRDefault="000D762A" w:rsidP="000D762A">
      <w:pPr>
        <w:ind w:left="36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vertAlign w:val="subscript"/>
        </w:rPr>
      </w:pPr>
      <w:r w:rsidRPr="005D04A3">
        <w:rPr>
          <w:rFonts w:ascii="Times New Roman" w:hAnsi="Times New Roman" w:cs="Times New Roman"/>
          <w:noProof/>
          <w:sz w:val="24"/>
          <w:szCs w:val="24"/>
          <w:vertAlign w:val="subscript"/>
        </w:rPr>
        <w:drawing>
          <wp:anchor distT="0" distB="0" distL="114300" distR="114300" simplePos="0" relativeHeight="251659264" behindDoc="0" locked="0" layoutInCell="1" allowOverlap="1">
            <wp:simplePos x="0" y="0"/>
            <wp:positionH relativeFrom="column">
              <wp:posOffset>619125</wp:posOffset>
            </wp:positionH>
            <wp:positionV relativeFrom="paragraph">
              <wp:posOffset>321945</wp:posOffset>
            </wp:positionV>
            <wp:extent cx="3543300" cy="2085975"/>
            <wp:effectExtent l="0" t="0" r="0" b="0"/>
            <wp:wrapSquare wrapText="bothSides"/>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3543300" cy="2085975"/>
                    </a:xfrm>
                    <a:prstGeom prst="rect">
                      <a:avLst/>
                    </a:prstGeom>
                    <a:noFill/>
                    <a:ln w="9525">
                      <a:noFill/>
                      <a:miter lim="800000"/>
                      <a:headEnd/>
                      <a:tailEnd/>
                    </a:ln>
                  </pic:spPr>
                </pic:pic>
              </a:graphicData>
            </a:graphic>
          </wp:anchor>
        </w:drawing>
      </w:r>
      <w:r w:rsidRPr="005D04A3">
        <w:rPr>
          <w:rFonts w:ascii="Times New Roman" w:hAnsi="Times New Roman" w:cs="Times New Roman"/>
          <w:sz w:val="24"/>
          <w:szCs w:val="24"/>
          <w:vertAlign w:val="subscript"/>
        </w:rPr>
        <w:t>β)</w:t>
      </w: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842B2" w:rsidP="000D762A">
      <w:pPr>
        <w:ind w:left="720"/>
        <w:rPr>
          <w:rFonts w:ascii="Times New Roman" w:hAnsi="Times New Roman" w:cs="Times New Roman"/>
          <w:b/>
          <w:bCs/>
          <w:i/>
          <w:iCs/>
          <w:sz w:val="24"/>
          <w:szCs w:val="24"/>
        </w:rPr>
      </w:pPr>
      <w:r w:rsidRPr="005D04A3">
        <w:rPr>
          <w:rFonts w:ascii="Times New Roman" w:hAnsi="Times New Roman" w:cs="Times New Roman"/>
          <w:b/>
          <w:bCs/>
          <w:i/>
          <w:iCs/>
          <w:sz w:val="24"/>
          <w:szCs w:val="24"/>
        </w:rPr>
        <w:br/>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b/>
          <w:bCs/>
          <w:sz w:val="24"/>
          <w:szCs w:val="24"/>
        </w:rPr>
        <w:lastRenderedPageBreak/>
        <w:t>ΚΥΚΛΙΚΟ ΔΙΑΓΡΑΜΜΑ</w:t>
      </w:r>
      <w:r w:rsidRPr="005D04A3">
        <w:rPr>
          <w:rFonts w:ascii="Times New Roman" w:hAnsi="Times New Roman" w:cs="Times New Roman"/>
          <w:sz w:val="24"/>
          <w:szCs w:val="24"/>
        </w:rPr>
        <w:br/>
        <w:t> </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 xml:space="preserve">Το </w:t>
      </w:r>
      <w:r w:rsidRPr="005D04A3">
        <w:rPr>
          <w:rFonts w:ascii="Times New Roman" w:hAnsi="Times New Roman" w:cs="Times New Roman"/>
          <w:b/>
          <w:bCs/>
          <w:i/>
          <w:iCs/>
          <w:sz w:val="24"/>
          <w:szCs w:val="24"/>
        </w:rPr>
        <w:t>κυκλικό διάγραμμα</w:t>
      </w:r>
      <w:r w:rsidRPr="005D04A3">
        <w:rPr>
          <w:rFonts w:ascii="Times New Roman" w:hAnsi="Times New Roman" w:cs="Times New Roman"/>
          <w:sz w:val="24"/>
          <w:szCs w:val="24"/>
        </w:rPr>
        <w:t xml:space="preserve"> είναι ένα είδος γραφικής παράστασης που χρησιμοποιείται για να απεικονίσουμε τις τιμές μιας ποιοτικής μεταβλητής ή μιας ποσοτικής στην περίπτωση που οι τιμές της είναι σχετικά λίγες.</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Για να κατασκευάσουμε ένα κυκλικό διάγραμμα συχνοτήτων των τιμών  μιας μεταβλητής Χ, αρκεί να χωρίσουμε τον κυκλικό δίσκο σε κυκλικούς  τομείς, τα εμβαδά των οποίων να είναι ανάλογα προς τις αντίστοιχες συχνότητες .</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Για να βρούμε την επίκεντρη γωνία του κυκλικού τομέα που αντιστοιχεί στην τιμή  της μεταβλητής Χ, χρησιμοποιούμε την σχέση:</w:t>
      </w:r>
    </w:p>
    <w:p w:rsidR="00484630" w:rsidRPr="005D04A3" w:rsidRDefault="00484630" w:rsidP="00484630">
      <w:pPr>
        <w:pStyle w:val="a4"/>
        <w:rPr>
          <w:rFonts w:ascii="Times New Roman" w:hAnsi="Times New Roman" w:cs="Times New Roman"/>
          <w:sz w:val="24"/>
          <w:szCs w:val="24"/>
        </w:rPr>
      </w:pPr>
      <w:r w:rsidRPr="005D04A3">
        <w:rPr>
          <w:rFonts w:ascii="Times New Roman" w:hAnsi="Times New Roman" w:cs="Times New Roman"/>
          <w:position w:val="-32"/>
          <w:sz w:val="24"/>
          <w:szCs w:val="24"/>
        </w:rPr>
        <w:object w:dxaOrig="1620" w:dyaOrig="700">
          <v:shape id="_x0000_i1034" type="#_x0000_t75" style="width:81pt;height:35.25pt" o:ole="">
            <v:imagedata r:id="rId25" o:title=""/>
          </v:shape>
          <o:OLEObject Type="Embed" ProgID="Equation.DSMT4" ShapeID="_x0000_i1034" DrawAspect="Content" ObjectID="_1493840794" r:id="rId26"/>
        </w:object>
      </w:r>
    </w:p>
    <w:p w:rsidR="00484630" w:rsidRPr="005D04A3" w:rsidRDefault="00484630" w:rsidP="00484630">
      <w:pPr>
        <w:pStyle w:val="a4"/>
        <w:rPr>
          <w:rFonts w:ascii="Times New Roman" w:hAnsi="Times New Roman" w:cs="Times New Roman"/>
          <w:sz w:val="24"/>
          <w:szCs w:val="24"/>
        </w:rPr>
      </w:pPr>
    </w:p>
    <w:p w:rsidR="00484630" w:rsidRPr="005D04A3" w:rsidRDefault="00484630" w:rsidP="00484630">
      <w:pPr>
        <w:ind w:left="720"/>
        <w:rPr>
          <w:rFonts w:ascii="Times New Roman" w:hAnsi="Times New Roman" w:cs="Times New Roman"/>
          <w:sz w:val="24"/>
          <w:szCs w:val="24"/>
        </w:rPr>
      </w:pPr>
    </w:p>
    <w:p w:rsidR="000842B2" w:rsidRPr="005D04A3" w:rsidRDefault="000842B2" w:rsidP="00BA2EFE">
      <w:pPr>
        <w:jc w:val="both"/>
        <w:rPr>
          <w:rFonts w:ascii="Times New Roman" w:hAnsi="Times New Roman" w:cs="Times New Roman"/>
          <w:sz w:val="24"/>
          <w:szCs w:val="24"/>
        </w:rPr>
      </w:pPr>
      <w:r w:rsidRPr="005D04A3">
        <w:rPr>
          <w:rFonts w:ascii="Times New Roman" w:hAnsi="Times New Roman" w:cs="Times New Roman"/>
          <w:b/>
          <w:bCs/>
          <w:sz w:val="24"/>
          <w:szCs w:val="24"/>
        </w:rPr>
        <w:t>ΙΣΤΟΓΡΑΜΜΑ</w:t>
      </w:r>
    </w:p>
    <w:p w:rsidR="000842B2" w:rsidRPr="005D04A3" w:rsidRDefault="000842B2" w:rsidP="00BA2EFE">
      <w:pPr>
        <w:jc w:val="both"/>
        <w:rPr>
          <w:rFonts w:ascii="Times New Roman" w:hAnsi="Times New Roman" w:cs="Times New Roman"/>
          <w:sz w:val="24"/>
          <w:szCs w:val="24"/>
        </w:rPr>
      </w:pPr>
      <w:r w:rsidRPr="005D04A3">
        <w:rPr>
          <w:rFonts w:ascii="Times New Roman" w:hAnsi="Times New Roman" w:cs="Times New Roman"/>
          <w:sz w:val="24"/>
          <w:szCs w:val="24"/>
        </w:rPr>
        <w:t xml:space="preserve">Το </w:t>
      </w:r>
      <w:r w:rsidRPr="005D04A3">
        <w:rPr>
          <w:rFonts w:ascii="Times New Roman" w:hAnsi="Times New Roman" w:cs="Times New Roman"/>
          <w:b/>
          <w:bCs/>
          <w:i/>
          <w:iCs/>
          <w:sz w:val="24"/>
          <w:szCs w:val="24"/>
        </w:rPr>
        <w:t>ιστόγραμμα</w:t>
      </w:r>
      <w:r w:rsidRPr="005D04A3">
        <w:rPr>
          <w:rFonts w:ascii="Times New Roman" w:hAnsi="Times New Roman" w:cs="Times New Roman"/>
          <w:sz w:val="24"/>
          <w:szCs w:val="24"/>
        </w:rPr>
        <w:t xml:space="preserve"> το χρησιμοποιούμε για την παράσταση ενός πίνακα συχνοτήτων με ομαδοποιημένα δεδομένα.</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Οι ωριαίες απουσίες των μαθητών μιας τάξης φαίνονται στον επόμενο πίνακα.</w:t>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sz w:val="24"/>
          <w:szCs w:val="24"/>
        </w:rPr>
        <w:t>α)Να κατασκευάσετε τον πίνακα συχνοτήτων με τις στήλες , ,Σ,      και .</w:t>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sz w:val="24"/>
          <w:szCs w:val="24"/>
        </w:rPr>
        <w:t>(β)Να βρείτε το πλήθος και το ποσοστό των μαθητών που έχουν:</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   (ι)τουλάχιστον 20 ωριαίες απουσίες</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 (ιι)λιγότερες από 40 ωριαίες απουσίες.</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(γ)Να κατασκευάσετε το ιστόγραμμα συχνοτήτων και το πολύγωνο   συχνοτήτων.</w:t>
      </w:r>
    </w:p>
    <w:p w:rsidR="00484630" w:rsidRPr="005D04A3" w:rsidRDefault="00484630" w:rsidP="00484630">
      <w:pPr>
        <w:ind w:left="360"/>
        <w:rPr>
          <w:rFonts w:ascii="Times New Roman" w:hAnsi="Times New Roman" w:cs="Times New Roman"/>
          <w:b/>
          <w:i/>
          <w:sz w:val="24"/>
          <w:szCs w:val="24"/>
          <w:u w:val="single"/>
        </w:rPr>
      </w:pPr>
      <w:r w:rsidRPr="005D04A3">
        <w:rPr>
          <w:rFonts w:ascii="Times New Roman" w:hAnsi="Times New Roman" w:cs="Times New Roman"/>
          <w:b/>
          <w:i/>
          <w:sz w:val="24"/>
          <w:szCs w:val="24"/>
          <w:u w:val="single"/>
        </w:rPr>
        <w:t>Λύση</w:t>
      </w: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(α)</w:t>
      </w:r>
    </w:p>
    <w:tbl>
      <w:tblPr>
        <w:tblW w:w="5580" w:type="dxa"/>
        <w:tblInd w:w="190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620"/>
        <w:gridCol w:w="540"/>
        <w:gridCol w:w="720"/>
        <w:gridCol w:w="900"/>
        <w:gridCol w:w="900"/>
        <w:gridCol w:w="900"/>
      </w:tblGrid>
      <w:tr w:rsidR="00484630" w:rsidRPr="005D04A3" w:rsidTr="000842B2">
        <w:tc>
          <w:tcPr>
            <w:tcW w:w="162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Ωριαίες απουσίες</w:t>
            </w:r>
          </w:p>
        </w:tc>
        <w:tc>
          <w:tcPr>
            <w:tcW w:w="54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5" type="#_x0000_t75" style="width:12pt;height:18pt" o:ole="">
                  <v:imagedata r:id="rId17" o:title=""/>
                </v:shape>
                <o:OLEObject Type="Embed" ProgID="Equation.DSMT4" ShapeID="_x0000_i1035" DrawAspect="Content" ObjectID="_1493840795" r:id="rId27"/>
              </w:object>
            </w:r>
          </w:p>
        </w:tc>
        <w:tc>
          <w:tcPr>
            <w:tcW w:w="72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6" type="#_x0000_t75" style="width:12pt;height:18pt" o:ole="">
                  <v:imagedata r:id="rId8" o:title=""/>
                </v:shape>
                <o:OLEObject Type="Embed" ProgID="Equation.DSMT4" ShapeID="_x0000_i1036" DrawAspect="Content" ObjectID="_1493840796" r:id="rId28"/>
              </w:objec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79" w:dyaOrig="360">
                <v:shape id="_x0000_i1037" type="#_x0000_t75" style="width:14.25pt;height:18pt" o:ole="">
                  <v:imagedata r:id="rId29" o:title=""/>
                </v:shape>
                <o:OLEObject Type="Embed" ProgID="Equation.DSMT4" ShapeID="_x0000_i1037" DrawAspect="Content" ObjectID="_1493840797" r:id="rId30"/>
              </w:objec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8" type="#_x0000_t75" style="width:12pt;height:18pt" o:ole="">
                  <v:imagedata r:id="rId31" o:title=""/>
                </v:shape>
                <o:OLEObject Type="Embed" ProgID="Equation.DSMT4" ShapeID="_x0000_i1038" DrawAspect="Content" ObjectID="_1493840798" r:id="rId32"/>
              </w:objec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660" w:dyaOrig="400">
                <v:shape id="_x0000_i1039" type="#_x0000_t75" style="width:33pt;height:20.25pt" o:ole="">
                  <v:imagedata r:id="rId33" o:title=""/>
                </v:shape>
                <o:OLEObject Type="Embed" ProgID="Equation.DSMT4" ShapeID="_x0000_i1039" DrawAspect="Content" ObjectID="_1493840799" r:id="rId34"/>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8</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8</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0,16</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16</w:t>
            </w:r>
          </w:p>
        </w:tc>
      </w:tr>
      <w:tr w:rsidR="00484630" w:rsidRPr="005D04A3" w:rsidTr="000842B2">
        <w:tc>
          <w:tcPr>
            <w:tcW w:w="162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780" w:dyaOrig="400">
                <v:shape id="_x0000_i1040" type="#_x0000_t75" style="width:39pt;height:20.25pt" o:ole="">
                  <v:imagedata r:id="rId35" o:title=""/>
                </v:shape>
                <o:OLEObject Type="Embed" ProgID="Equation.DSMT4" ShapeID="_x0000_i1040" DrawAspect="Content" ObjectID="_1493840800" r:id="rId36"/>
              </w:object>
            </w:r>
          </w:p>
        </w:tc>
        <w:tc>
          <w:tcPr>
            <w:tcW w:w="54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15</w:t>
            </w:r>
          </w:p>
        </w:tc>
        <w:tc>
          <w:tcPr>
            <w:tcW w:w="72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20</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28</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0,4</w:t>
            </w:r>
          </w:p>
        </w:tc>
        <w:tc>
          <w:tcPr>
            <w:tcW w:w="90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40</w: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1" type="#_x0000_t75" style="width:39.75pt;height:20.25pt" o:ole="">
                  <v:imagedata r:id="rId37" o:title=""/>
                </v:shape>
                <o:OLEObject Type="Embed" ProgID="Equation.DSMT4" ShapeID="_x0000_i1041" DrawAspect="Content" ObjectID="_1493840801" r:id="rId38"/>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15</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43</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0,3</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30</w:t>
            </w:r>
          </w:p>
        </w:tc>
      </w:tr>
      <w:tr w:rsidR="00484630" w:rsidRPr="005D04A3" w:rsidTr="000842B2">
        <w:tc>
          <w:tcPr>
            <w:tcW w:w="162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2" type="#_x0000_t75" style="width:39.75pt;height:20.25pt" o:ole="">
                  <v:imagedata r:id="rId39" o:title=""/>
                </v:shape>
                <o:OLEObject Type="Embed" ProgID="Equation.DSMT4" ShapeID="_x0000_i1042" DrawAspect="Content" ObjectID="_1493840802" r:id="rId40"/>
              </w:object>
            </w:r>
          </w:p>
        </w:tc>
        <w:tc>
          <w:tcPr>
            <w:tcW w:w="54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35</w:t>
            </w:r>
          </w:p>
        </w:tc>
        <w:tc>
          <w:tcPr>
            <w:tcW w:w="72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48</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0,1</w:t>
            </w:r>
          </w:p>
        </w:tc>
        <w:tc>
          <w:tcPr>
            <w:tcW w:w="90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w: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3" type="#_x0000_t75" style="width:39.75pt;height:20.25pt" o:ole="">
                  <v:imagedata r:id="rId41" o:title=""/>
                </v:shape>
                <o:OLEObject Type="Embed" ProgID="Equation.DSMT4" ShapeID="_x0000_i1043" DrawAspect="Content" ObjectID="_1493840803" r:id="rId42"/>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50</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0,04</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r>
      <w:tr w:rsidR="00484630" w:rsidRPr="005D04A3" w:rsidTr="000842B2">
        <w:tc>
          <w:tcPr>
            <w:tcW w:w="162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54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72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50</w:t>
            </w: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100</w:t>
            </w:r>
          </w:p>
        </w:tc>
      </w:tr>
    </w:tbl>
    <w:p w:rsidR="00484630" w:rsidRPr="005D04A3" w:rsidRDefault="00484630" w:rsidP="00484630">
      <w:pPr>
        <w:ind w:left="360"/>
        <w:jc w:val="center"/>
        <w:rPr>
          <w:rFonts w:ascii="Times New Roman" w:hAnsi="Times New Roman" w:cs="Times New Roman"/>
          <w:sz w:val="24"/>
          <w:szCs w:val="24"/>
        </w:rPr>
      </w:pP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(β) (ι) 22 μαθητές με ποσοστό 44%.</w:t>
      </w: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 xml:space="preserve">     (ιι) 48 μαθητές με ποσοστό 96%.</w:t>
      </w:r>
    </w:p>
    <w:p w:rsidR="00484630" w:rsidRPr="005D04A3" w:rsidRDefault="00484630" w:rsidP="000D762A">
      <w:pPr>
        <w:rPr>
          <w:rFonts w:ascii="Times New Roman" w:hAnsi="Times New Roman" w:cs="Times New Roman"/>
          <w:sz w:val="24"/>
          <w:szCs w:val="24"/>
        </w:rPr>
      </w:pPr>
      <w:r w:rsidRPr="005D04A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781050</wp:posOffset>
            </wp:positionH>
            <wp:positionV relativeFrom="paragraph">
              <wp:posOffset>710565</wp:posOffset>
            </wp:positionV>
            <wp:extent cx="2743200" cy="2181225"/>
            <wp:effectExtent l="0" t="0" r="0" b="0"/>
            <wp:wrapSquare wrapText="bothSides"/>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2743200" cy="2181225"/>
                    </a:xfrm>
                    <a:prstGeom prst="rect">
                      <a:avLst/>
                    </a:prstGeom>
                    <a:noFill/>
                    <a:ln w="9525">
                      <a:noFill/>
                      <a:miter lim="800000"/>
                      <a:headEnd/>
                      <a:tailEnd/>
                    </a:ln>
                  </pic:spPr>
                </pic:pic>
              </a:graphicData>
            </a:graphic>
          </wp:anchor>
        </w:drawing>
      </w: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0842B2" w:rsidRPr="005D04A3" w:rsidRDefault="000842B2" w:rsidP="00484630">
      <w:pPr>
        <w:rPr>
          <w:rFonts w:ascii="Times New Roman" w:hAnsi="Times New Roman" w:cs="Times New Roman"/>
          <w:sz w:val="24"/>
          <w:szCs w:val="24"/>
        </w:rPr>
      </w:pPr>
      <w:r w:rsidRPr="005D04A3">
        <w:rPr>
          <w:rFonts w:ascii="Times New Roman" w:hAnsi="Times New Roman" w:cs="Times New Roman"/>
          <w:b/>
          <w:bCs/>
          <w:sz w:val="24"/>
          <w:szCs w:val="24"/>
        </w:rPr>
        <w:t>Μορφές και χαρακτηριστικά των κατανοµών συχνοτήτων ποσοτικών µεταβλητών</w:t>
      </w:r>
    </w:p>
    <w:p w:rsidR="000842B2"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Οι κατανοµές συχνοτήτων και οι αντίστοιχες καµπύλες µπορεί να διακριθούν, ανάλογα µε τη µορφή τους, σε µονοκόρυφες (unimodal) και πολυκόρυφες (multimodal). </w:t>
      </w:r>
    </w:p>
    <w:p w:rsidR="000842B2"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Στις µονοκόρυφες, οι παρατηρήσεις συγκεντρώνονται </w:t>
      </w:r>
      <w:r w:rsidRPr="00C42E1E">
        <w:rPr>
          <w:rFonts w:ascii="Times New Roman" w:hAnsi="Times New Roman" w:cs="Times New Roman"/>
          <w:sz w:val="24"/>
          <w:szCs w:val="24"/>
        </w:rPr>
        <w:br/>
        <w:t>σε κάποια αριθµητική</w:t>
      </w:r>
      <w:r w:rsidR="00125699">
        <w:rPr>
          <w:rFonts w:ascii="Times New Roman" w:hAnsi="Times New Roman" w:cs="Times New Roman"/>
          <w:sz w:val="24"/>
          <w:szCs w:val="24"/>
        </w:rPr>
        <w:t xml:space="preserve"> </w:t>
      </w:r>
      <w:r w:rsidRPr="00C42E1E">
        <w:rPr>
          <w:rFonts w:ascii="Times New Roman" w:hAnsi="Times New Roman" w:cs="Times New Roman"/>
          <w:sz w:val="24"/>
          <w:szCs w:val="24"/>
        </w:rPr>
        <w:t xml:space="preserve">τιµή του µετρούµενου µεγέθους, πέρα από την οποία (προς τη µια ή και τις δύο διευθύνσεις) σηµειώνεται συνεχής µείωση. </w:t>
      </w:r>
    </w:p>
    <w:p w:rsidR="00AA506A"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Αντίθετα, στις πολυκόρυφες, η πτώση συχνοτήτων, που αρχίζει από κάποια κορυφή, αντιστρέφεται σε κάποιο σηµείο, µε συνέπεια τη δηµιουργία µιας νέας </w:t>
      </w:r>
      <w:r w:rsidRPr="00C42E1E">
        <w:rPr>
          <w:rFonts w:ascii="Times New Roman" w:hAnsi="Times New Roman" w:cs="Times New Roman"/>
          <w:sz w:val="24"/>
          <w:szCs w:val="24"/>
        </w:rPr>
        <w:br/>
        <w:t xml:space="preserve">κορυφής περισσότερο ή λιγότερο έκδηλης. </w:t>
      </w:r>
    </w:p>
    <w:p w:rsidR="000842B2" w:rsidRPr="005D04A3" w:rsidRDefault="000842B2" w:rsidP="00AA506A">
      <w:pPr>
        <w:ind w:left="720"/>
        <w:rPr>
          <w:rFonts w:ascii="Times New Roman" w:hAnsi="Times New Roman" w:cs="Times New Roman"/>
          <w:sz w:val="24"/>
          <w:szCs w:val="24"/>
        </w:rPr>
      </w:pPr>
      <w:r w:rsidRPr="005D04A3">
        <w:rPr>
          <w:rFonts w:ascii="Times New Roman" w:hAnsi="Times New Roman" w:cs="Times New Roman"/>
          <w:b/>
          <w:bCs/>
          <w:sz w:val="24"/>
          <w:szCs w:val="24"/>
        </w:rPr>
        <w:lastRenderedPageBreak/>
        <w:t>Μορφές και χαρακτηριστικά των κατανοµών συχνοτήτων ποσοτικών µεταβλητών</w:t>
      </w:r>
    </w:p>
    <w:p w:rsidR="000842B2" w:rsidRPr="00C42E1E" w:rsidRDefault="000842B2" w:rsidP="0038451E">
      <w:pPr>
        <w:pStyle w:val="a4"/>
        <w:numPr>
          <w:ilvl w:val="0"/>
          <w:numId w:val="34"/>
        </w:numPr>
        <w:ind w:left="0" w:firstLine="0"/>
        <w:rPr>
          <w:rFonts w:ascii="Times New Roman" w:hAnsi="Times New Roman" w:cs="Times New Roman"/>
          <w:sz w:val="24"/>
          <w:szCs w:val="24"/>
        </w:rPr>
      </w:pPr>
      <w:r w:rsidRPr="00C42E1E">
        <w:rPr>
          <w:rFonts w:ascii="Times New Roman" w:hAnsi="Times New Roman" w:cs="Times New Roman"/>
          <w:sz w:val="24"/>
          <w:szCs w:val="24"/>
        </w:rPr>
        <w:t>Από τις µονοκόρυφες</w:t>
      </w:r>
      <w:r w:rsidR="00125699">
        <w:rPr>
          <w:rFonts w:ascii="Times New Roman" w:hAnsi="Times New Roman" w:cs="Times New Roman"/>
          <w:sz w:val="24"/>
          <w:szCs w:val="24"/>
        </w:rPr>
        <w:t xml:space="preserve"> </w:t>
      </w:r>
      <w:r w:rsidRPr="00C42E1E">
        <w:rPr>
          <w:rFonts w:ascii="Times New Roman" w:hAnsi="Times New Roman" w:cs="Times New Roman"/>
          <w:sz w:val="24"/>
          <w:szCs w:val="24"/>
        </w:rPr>
        <w:t xml:space="preserve">κατανοµές οι συνηθέστερες είναι οι κωδωνοειδείς </w:t>
      </w:r>
    </w:p>
    <w:p w:rsidR="000842B2"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Σ' αυτές, η κορυφή βρίσκεται ανάµεσα στα δύο άκρα της κατανοµής, σε αντιδιαστολή προς τις µονοκόρυφες</w:t>
      </w:r>
      <w:r w:rsidR="00125699">
        <w:rPr>
          <w:rFonts w:ascii="Times New Roman" w:hAnsi="Times New Roman" w:cs="Times New Roman"/>
          <w:sz w:val="24"/>
          <w:szCs w:val="24"/>
        </w:rPr>
        <w:t xml:space="preserve"> </w:t>
      </w:r>
      <w:r w:rsidRPr="00C42E1E">
        <w:rPr>
          <w:rFonts w:ascii="Times New Roman" w:hAnsi="Times New Roman" w:cs="Times New Roman"/>
          <w:sz w:val="24"/>
          <w:szCs w:val="24"/>
        </w:rPr>
        <w:t xml:space="preserve">κατανοµές στις οποίες  η κορυφή ταυτίζεται µε το κατώτερο ή ανώτερο άκρο  </w:t>
      </w:r>
    </w:p>
    <w:p w:rsidR="000842B2"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Οι κωδωνοειδείς κατανοµές µπορεί να είναι συµµετρικές ή ασύµµετρες.  Ένα ιδιαίτερο είδος συµµετρικής κωδωνοειδούς κατανοµής</w:t>
      </w:r>
      <w:r w:rsidR="00125699">
        <w:rPr>
          <w:rFonts w:ascii="Times New Roman" w:hAnsi="Times New Roman" w:cs="Times New Roman"/>
          <w:sz w:val="24"/>
          <w:szCs w:val="24"/>
        </w:rPr>
        <w:t xml:space="preserve"> </w:t>
      </w:r>
      <w:r w:rsidRPr="00C42E1E">
        <w:rPr>
          <w:rFonts w:ascii="Times New Roman" w:hAnsi="Times New Roman" w:cs="Times New Roman"/>
          <w:sz w:val="24"/>
          <w:szCs w:val="24"/>
        </w:rPr>
        <w:t xml:space="preserve">ονοµάζεται κ α ν ο ν ι κ ή (normal ή Gaussiandistribution) </w:t>
      </w:r>
      <w:r w:rsidR="00125699">
        <w:rPr>
          <w:rFonts w:ascii="Times New Roman" w:hAnsi="Times New Roman" w:cs="Times New Roman"/>
          <w:sz w:val="24"/>
          <w:szCs w:val="24"/>
        </w:rPr>
        <w:t>κ</w:t>
      </w:r>
      <w:r w:rsidRPr="00C42E1E">
        <w:rPr>
          <w:rFonts w:ascii="Times New Roman" w:hAnsi="Times New Roman" w:cs="Times New Roman"/>
          <w:sz w:val="24"/>
          <w:szCs w:val="24"/>
        </w:rPr>
        <w:t xml:space="preserve">αι διαδραµατίζει ξεχωριστό ρόλο στη βιοστατιστική και γενικότερα στη στατιστική. </w:t>
      </w:r>
    </w:p>
    <w:p w:rsidR="00AA506A"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Από τις ασύµµετρες, εκείνες που εκτείνονται δυσανάλογα προς τις µεγάλες</w:t>
      </w:r>
      <w:r w:rsidRPr="00C42E1E">
        <w:rPr>
          <w:rFonts w:ascii="Times New Roman" w:hAnsi="Times New Roman" w:cs="Times New Roman"/>
          <w:sz w:val="24"/>
          <w:szCs w:val="24"/>
        </w:rPr>
        <w:br/>
        <w:t xml:space="preserve">τιµές (προς τα δεξιά της οριζόντιας κλίµακας) ονοµάζονται θετικά λοξές </w:t>
      </w:r>
      <w:r w:rsidRPr="00C42E1E">
        <w:rPr>
          <w:rFonts w:ascii="Times New Roman" w:hAnsi="Times New Roman" w:cs="Times New Roman"/>
          <w:sz w:val="24"/>
          <w:szCs w:val="24"/>
        </w:rPr>
        <w:br/>
        <w:t xml:space="preserve">(positiνeskewness)  είναι περισσότερο κοινές κατανοµές στα </w:t>
      </w:r>
      <w:r w:rsidRPr="00C42E1E">
        <w:rPr>
          <w:rFonts w:ascii="Times New Roman" w:hAnsi="Times New Roman" w:cs="Times New Roman"/>
          <w:sz w:val="24"/>
          <w:szCs w:val="24"/>
        </w:rPr>
        <w:br/>
        <w:t>βιολογικά µεγέθη, ενώ εκείνες που εκτείνονται ακριβώς αντίθετα ονοµάζονται</w:t>
      </w:r>
      <w:r w:rsidRPr="00C42E1E">
        <w:rPr>
          <w:rFonts w:ascii="Times New Roman" w:hAnsi="Times New Roman" w:cs="Times New Roman"/>
          <w:sz w:val="24"/>
          <w:szCs w:val="24"/>
        </w:rPr>
        <w:br/>
        <w:t xml:space="preserve">αρνητικά λοξές (negatiνeskewness), και είναι πιο σπάνιες. </w:t>
      </w:r>
    </w:p>
    <w:p w:rsidR="00C42E1E" w:rsidRDefault="00C42E1E" w:rsidP="00AA506A">
      <w:pPr>
        <w:rPr>
          <w:rFonts w:ascii="Times New Roman" w:hAnsi="Times New Roman" w:cs="Times New Roman"/>
          <w:b/>
          <w:sz w:val="24"/>
          <w:szCs w:val="24"/>
        </w:rPr>
      </w:pPr>
    </w:p>
    <w:p w:rsidR="000842B2" w:rsidRPr="00C42E1E" w:rsidRDefault="00C42E1E" w:rsidP="00AA506A">
      <w:pPr>
        <w:rPr>
          <w:rFonts w:ascii="Times New Roman" w:hAnsi="Times New Roman" w:cs="Times New Roman"/>
          <w:b/>
          <w:sz w:val="24"/>
          <w:szCs w:val="24"/>
        </w:rPr>
      </w:pPr>
      <w:r w:rsidRPr="00C42E1E">
        <w:rPr>
          <w:rFonts w:ascii="Times New Roman" w:hAnsi="Times New Roman" w:cs="Times New Roman"/>
          <w:b/>
          <w:sz w:val="24"/>
          <w:szCs w:val="24"/>
        </w:rPr>
        <w:t>Κ</w:t>
      </w:r>
      <w:r w:rsidR="000842B2" w:rsidRPr="00C42E1E">
        <w:rPr>
          <w:rFonts w:ascii="Times New Roman" w:hAnsi="Times New Roman" w:cs="Times New Roman"/>
          <w:b/>
          <w:sz w:val="24"/>
          <w:szCs w:val="24"/>
        </w:rPr>
        <w:t xml:space="preserve">ανονική κατανομή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Η κανονική κατανομή έχει τις ακόλουθες ιδιότητες:</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Η κατανομή είναι συμμετρική περί το μ, που είναι ο μέσος όλων των δυνατών</w:t>
      </w:r>
      <w:r w:rsidRPr="005D04A3">
        <w:rPr>
          <w:rFonts w:ascii="Times New Roman" w:hAnsi="Times New Roman" w:cs="Times New Roman"/>
          <w:sz w:val="24"/>
          <w:szCs w:val="24"/>
        </w:rPr>
        <w:br/>
        <w:t>τιμών της  Χ.</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Η επικρατούσα τιμή, η διάμεσος και ο μέσος ταυτίζονται λόγω συμμετρίας</w:t>
      </w:r>
      <w:r w:rsidRPr="005D04A3">
        <w:rPr>
          <w:rFonts w:ascii="Times New Roman" w:hAnsi="Times New Roman" w:cs="Times New Roman"/>
          <w:sz w:val="24"/>
          <w:szCs w:val="24"/>
        </w:rPr>
        <w:br/>
        <w:t>της καμπύλης της κατανομής.</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Το εύρος των τιμών της  Χ είναι το σύνολο R των πραγματικών αριθμών.</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Ο οριζόντιος άξονας είναι ασύμπτωτος της καμπύλης, όταν το x →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Το συνολικό εμβαδόν που περικλείεται από την καμπύλη και τον άξονα των x</w:t>
      </w:r>
      <w:r w:rsidRPr="005D04A3">
        <w:rPr>
          <w:rFonts w:ascii="Times New Roman" w:hAnsi="Times New Roman" w:cs="Times New Roman"/>
          <w:sz w:val="24"/>
          <w:szCs w:val="24"/>
        </w:rPr>
        <w:br/>
        <w:t>είναι μοναδιαίο.</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Χρησιμοποιώντας τις ιδιότητες της κανονικής κατανομής και μία σειρά από τεχνικές, μπορούμε να υπολογίσουμε εμβαδά χωρίων μεταξύ της καμπύλης και δύο ευθειών x=α και x=β.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Γραφικές παραστάσεις κατανομών συχνοτήτων ποιοτικών μεταβλητών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Η πιο εύχρηστη μέθοδος γραφικής παράστασης κατανομής συχνοτήτων ποιοτικών και διατάξιμων χαρακτηριστικών είναι το ιστόγραμμα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Ο οριζόντιος άξονας αναφέρεται στο εξεταζόμενο ποιοτικό χαρακτηριστικό και ο κάθετος στον αριθμό των παρατηρήσεων  </w:t>
      </w:r>
    </w:p>
    <w:p w:rsidR="000842B2" w:rsidRPr="00C42E1E" w:rsidRDefault="000842B2" w:rsidP="0038451E">
      <w:pPr>
        <w:pStyle w:val="a4"/>
        <w:numPr>
          <w:ilvl w:val="0"/>
          <w:numId w:val="36"/>
        </w:numPr>
        <w:ind w:left="0" w:firstLine="0"/>
        <w:rPr>
          <w:rFonts w:ascii="Times New Roman" w:hAnsi="Times New Roman" w:cs="Times New Roman"/>
          <w:sz w:val="24"/>
          <w:szCs w:val="24"/>
        </w:rPr>
      </w:pPr>
      <w:r w:rsidRPr="00C42E1E">
        <w:rPr>
          <w:rFonts w:ascii="Times New Roman" w:hAnsi="Times New Roman" w:cs="Times New Roman"/>
          <w:sz w:val="24"/>
          <w:szCs w:val="24"/>
        </w:rPr>
        <w:lastRenderedPageBreak/>
        <w:t xml:space="preserve">Λέγεται και διάγραμμα στηλών, όπου οι στήλες έχουν ορισμένο ύψος, αλλά το εύρος της βάσης των στηλών </w:t>
      </w:r>
    </w:p>
    <w:p w:rsidR="000842B2" w:rsidRPr="005D04A3" w:rsidRDefault="00AA506A" w:rsidP="0079375D">
      <w:pPr>
        <w:rPr>
          <w:rFonts w:ascii="Times New Roman" w:hAnsi="Times New Roman" w:cs="Times New Roman"/>
          <w:sz w:val="24"/>
          <w:szCs w:val="24"/>
        </w:rPr>
      </w:pPr>
      <w:r w:rsidRPr="005D04A3">
        <w:rPr>
          <w:rFonts w:ascii="Times New Roman" w:hAnsi="Times New Roman" w:cs="Times New Roman"/>
          <w:noProof/>
          <w:sz w:val="24"/>
          <w:szCs w:val="24"/>
        </w:rPr>
        <w:drawing>
          <wp:inline distT="0" distB="0" distL="0" distR="0">
            <wp:extent cx="4352925" cy="2971800"/>
            <wp:effectExtent l="19050" t="0" r="9525" b="0"/>
            <wp:docPr id="13" name="Εικόνα 5" descr="Σχ. (5 4) Η πιθανότητα Ρ(α &lt; Χ &lt; β) όταν η τ.μ. Χ~Ν(μ,σ2)"/>
            <wp:cNvGraphicFramePr/>
            <a:graphic xmlns:a="http://schemas.openxmlformats.org/drawingml/2006/main">
              <a:graphicData uri="http://schemas.openxmlformats.org/drawingml/2006/picture">
                <pic:pic xmlns:pic="http://schemas.openxmlformats.org/drawingml/2006/picture">
                  <pic:nvPicPr>
                    <pic:cNvPr id="47106" name="Picture 2" descr="Σχ. (5 4) Η πιθανότητα Ρ(α &lt; Χ &lt; β) όταν η τ.μ. Χ~Ν(μ,σ2)"/>
                    <pic:cNvPicPr>
                      <a:picLocks noChangeAspect="1" noChangeArrowheads="1"/>
                    </pic:cNvPicPr>
                  </pic:nvPicPr>
                  <pic:blipFill>
                    <a:blip r:embed="rId44"/>
                    <a:srcRect/>
                    <a:stretch>
                      <a:fillRect/>
                    </a:stretch>
                  </pic:blipFill>
                  <pic:spPr bwMode="auto">
                    <a:xfrm>
                      <a:off x="0" y="0"/>
                      <a:ext cx="4352925" cy="2971800"/>
                    </a:xfrm>
                    <a:prstGeom prst="rect">
                      <a:avLst/>
                    </a:prstGeom>
                    <a:noFill/>
                    <a:ln w="9525">
                      <a:noFill/>
                      <a:miter lim="800000"/>
                      <a:headEnd/>
                      <a:tailEnd/>
                    </a:ln>
                  </pic:spPr>
                </pic:pic>
              </a:graphicData>
            </a:graphic>
          </wp:inline>
        </w:drawing>
      </w:r>
    </w:p>
    <w:p w:rsidR="00AA506A" w:rsidRPr="005D04A3" w:rsidRDefault="00AA506A" w:rsidP="0079375D">
      <w:pPr>
        <w:rPr>
          <w:rFonts w:ascii="Times New Roman" w:hAnsi="Times New Roman" w:cs="Times New Roman"/>
          <w:sz w:val="24"/>
          <w:szCs w:val="24"/>
        </w:rPr>
      </w:pPr>
    </w:p>
    <w:p w:rsidR="00BA2EFE" w:rsidRPr="005D04A3" w:rsidRDefault="00BA2EFE" w:rsidP="0079375D">
      <w:pPr>
        <w:rPr>
          <w:rFonts w:ascii="Times New Roman" w:hAnsi="Times New Roman" w:cs="Times New Roman"/>
          <w:sz w:val="24"/>
          <w:szCs w:val="24"/>
        </w:rPr>
      </w:pPr>
    </w:p>
    <w:p w:rsidR="00AA506A" w:rsidRPr="005D04A3" w:rsidRDefault="00AA506A" w:rsidP="0079375D">
      <w:pPr>
        <w:rPr>
          <w:rFonts w:ascii="Times New Roman" w:hAnsi="Times New Roman" w:cs="Times New Roman"/>
          <w:sz w:val="24"/>
          <w:szCs w:val="24"/>
        </w:rPr>
      </w:pPr>
      <w:r w:rsidRPr="005D04A3">
        <w:rPr>
          <w:rFonts w:ascii="Times New Roman" w:hAnsi="Times New Roman" w:cs="Times New Roman"/>
          <w:noProof/>
          <w:sz w:val="24"/>
          <w:szCs w:val="24"/>
        </w:rPr>
        <w:drawing>
          <wp:inline distT="0" distB="0" distL="0" distR="0">
            <wp:extent cx="4857750" cy="3095625"/>
            <wp:effectExtent l="19050" t="0" r="0" b="0"/>
            <wp:docPr id="14" name="Εικόνα 6" descr="Σχ. (5.3) Καμπύλες κανονικών κατανομών με ίσους μέσους και διαφορετικές διακυμάνσεις σ12&lt;σ22"/>
            <wp:cNvGraphicFramePr/>
            <a:graphic xmlns:a="http://schemas.openxmlformats.org/drawingml/2006/main">
              <a:graphicData uri="http://schemas.openxmlformats.org/drawingml/2006/picture">
                <pic:pic xmlns:pic="http://schemas.openxmlformats.org/drawingml/2006/picture">
                  <pic:nvPicPr>
                    <pic:cNvPr id="48130" name="Picture 2" descr="Σχ. (5.3) Καμπύλες κανονικών κατανομών με ίσους μέσους και διαφορετικές διακυμάνσεις σ12&lt;σ22"/>
                    <pic:cNvPicPr>
                      <a:picLocks noChangeAspect="1" noChangeArrowheads="1"/>
                    </pic:cNvPicPr>
                  </pic:nvPicPr>
                  <pic:blipFill>
                    <a:blip r:embed="rId45"/>
                    <a:srcRect/>
                    <a:stretch>
                      <a:fillRect/>
                    </a:stretch>
                  </pic:blipFill>
                  <pic:spPr bwMode="auto">
                    <a:xfrm>
                      <a:off x="0" y="0"/>
                      <a:ext cx="4862508" cy="3098657"/>
                    </a:xfrm>
                    <a:prstGeom prst="rect">
                      <a:avLst/>
                    </a:prstGeom>
                    <a:noFill/>
                    <a:ln w="9525">
                      <a:noFill/>
                      <a:miter lim="800000"/>
                      <a:headEnd/>
                      <a:tailEnd/>
                    </a:ln>
                  </pic:spPr>
                </pic:pic>
              </a:graphicData>
            </a:graphic>
          </wp:inline>
        </w:drawing>
      </w:r>
    </w:p>
    <w:p w:rsidR="00BA2EFE" w:rsidRDefault="00BA2EFE" w:rsidP="0079375D">
      <w:pPr>
        <w:rPr>
          <w:rFonts w:ascii="Times New Roman" w:hAnsi="Times New Roman" w:cs="Times New Roman"/>
          <w:sz w:val="24"/>
          <w:szCs w:val="24"/>
        </w:rPr>
      </w:pPr>
    </w:p>
    <w:p w:rsidR="00C42E1E" w:rsidRDefault="00C42E1E" w:rsidP="0079375D">
      <w:pPr>
        <w:rPr>
          <w:rFonts w:ascii="Times New Roman" w:hAnsi="Times New Roman" w:cs="Times New Roman"/>
          <w:sz w:val="24"/>
          <w:szCs w:val="24"/>
        </w:rPr>
      </w:pPr>
    </w:p>
    <w:p w:rsidR="00C42E1E" w:rsidRDefault="00C42E1E" w:rsidP="0079375D">
      <w:pPr>
        <w:rPr>
          <w:rFonts w:ascii="Times New Roman" w:hAnsi="Times New Roman" w:cs="Times New Roman"/>
          <w:sz w:val="24"/>
          <w:szCs w:val="24"/>
        </w:rPr>
      </w:pPr>
    </w:p>
    <w:p w:rsidR="00C42E1E" w:rsidRPr="005D04A3" w:rsidRDefault="00C42E1E" w:rsidP="0079375D">
      <w:pPr>
        <w:rPr>
          <w:rFonts w:ascii="Times New Roman" w:hAnsi="Times New Roman" w:cs="Times New Roman"/>
          <w:sz w:val="24"/>
          <w:szCs w:val="24"/>
        </w:rPr>
      </w:pPr>
    </w:p>
    <w:p w:rsidR="000842B2" w:rsidRPr="00C42E1E" w:rsidRDefault="000842B2" w:rsidP="00BA2EFE">
      <w:pPr>
        <w:rPr>
          <w:rFonts w:ascii="Times New Roman" w:hAnsi="Times New Roman" w:cs="Times New Roman"/>
          <w:b/>
          <w:sz w:val="28"/>
          <w:szCs w:val="28"/>
        </w:rPr>
      </w:pPr>
      <w:r w:rsidRPr="00C42E1E">
        <w:rPr>
          <w:rFonts w:ascii="Times New Roman" w:hAnsi="Times New Roman" w:cs="Times New Roman"/>
          <w:b/>
          <w:sz w:val="28"/>
          <w:szCs w:val="28"/>
        </w:rPr>
        <w:lastRenderedPageBreak/>
        <w:t xml:space="preserve">ΜΕΤΡΑ ΚΕΝΤΡΙΚΗ ΤΑΣΕΩΣ </w:t>
      </w:r>
    </w:p>
    <w:p w:rsidR="000842B2" w:rsidRPr="005D04A3" w:rsidRDefault="000842B2" w:rsidP="00BA2EFE">
      <w:pPr>
        <w:rPr>
          <w:rFonts w:ascii="Times New Roman" w:hAnsi="Times New Roman" w:cs="Times New Roman"/>
          <w:b/>
          <w:sz w:val="24"/>
          <w:szCs w:val="24"/>
        </w:rPr>
      </w:pPr>
      <w:r w:rsidRPr="005D04A3">
        <w:rPr>
          <w:rFonts w:ascii="Times New Roman" w:hAnsi="Times New Roman" w:cs="Times New Roman"/>
          <w:b/>
          <w:sz w:val="24"/>
          <w:szCs w:val="24"/>
        </w:rPr>
        <w:t xml:space="preserve">Μέση τιμή </w:t>
      </w:r>
    </w:p>
    <w:p w:rsidR="000842B2" w:rsidRPr="005D04A3" w:rsidRDefault="000842B2" w:rsidP="0038451E">
      <w:pPr>
        <w:numPr>
          <w:ilvl w:val="0"/>
          <w:numId w:val="10"/>
        </w:numPr>
        <w:rPr>
          <w:rFonts w:ascii="Times New Roman" w:hAnsi="Times New Roman" w:cs="Times New Roman"/>
          <w:sz w:val="24"/>
          <w:szCs w:val="24"/>
        </w:rPr>
      </w:pPr>
      <w:r w:rsidRPr="005D04A3">
        <w:rPr>
          <w:rFonts w:ascii="Times New Roman" w:hAnsi="Times New Roman" w:cs="Times New Roman"/>
          <w:b/>
          <w:bCs/>
          <w:sz w:val="24"/>
          <w:szCs w:val="24"/>
        </w:rPr>
        <w:t xml:space="preserve">Μέσος αριθμητικός ή Μέση τιμή (Mean) </w:t>
      </w:r>
      <w:r w:rsidRPr="005D04A3">
        <w:rPr>
          <w:rFonts w:ascii="Times New Roman" w:hAnsi="Times New Roman" w:cs="Times New Roman"/>
          <w:sz w:val="24"/>
          <w:szCs w:val="24"/>
        </w:rPr>
        <w:t>ορίζεται ως το πηλίκο των τιμών της μεταβλητής δια το πλήθος των τιμών της.</w:t>
      </w:r>
    </w:p>
    <w:p w:rsidR="000842B2" w:rsidRPr="005D04A3" w:rsidRDefault="000842B2" w:rsidP="0038451E">
      <w:pPr>
        <w:numPr>
          <w:ilvl w:val="0"/>
          <w:numId w:val="10"/>
        </w:numPr>
        <w:rPr>
          <w:rFonts w:ascii="Times New Roman" w:hAnsi="Times New Roman" w:cs="Times New Roman"/>
          <w:sz w:val="24"/>
          <w:szCs w:val="24"/>
        </w:rPr>
      </w:pPr>
      <w:r w:rsidRPr="005D04A3">
        <w:rPr>
          <w:rFonts w:ascii="Times New Roman" w:hAnsi="Times New Roman" w:cs="Times New Roman"/>
          <w:b/>
          <w:bCs/>
          <w:sz w:val="24"/>
          <w:szCs w:val="24"/>
        </w:rPr>
        <w:t xml:space="preserve">Συμβολισμός: μ αν αναφερόμαστε σε πληθυσμό και </w:t>
      </w:r>
      <w:r w:rsidRPr="005D04A3">
        <w:rPr>
          <w:rFonts w:ascii="Times New Roman" w:hAnsi="Times New Roman" w:cs="Times New Roman"/>
          <w:b/>
          <w:bCs/>
          <w:i/>
          <w:iCs/>
          <w:sz w:val="24"/>
          <w:szCs w:val="24"/>
        </w:rPr>
        <w:t xml:space="preserve">x όταν </w:t>
      </w:r>
      <w:r w:rsidRPr="005D04A3">
        <w:rPr>
          <w:rFonts w:ascii="Times New Roman" w:hAnsi="Times New Roman" w:cs="Times New Roman"/>
          <w:sz w:val="24"/>
          <w:szCs w:val="24"/>
        </w:rPr>
        <w:t>αναφερόμαστε σε δείγμα.</w:t>
      </w:r>
    </w:p>
    <w:p w:rsidR="00BA2EFE" w:rsidRPr="005D04A3" w:rsidRDefault="00FF6724" w:rsidP="00BA2EFE">
      <w:pPr>
        <w:rPr>
          <w:rFonts w:ascii="Times New Roman" w:hAnsi="Times New Roman" w:cs="Times New Roman"/>
          <w:sz w:val="24"/>
          <w:szCs w:val="24"/>
        </w:rPr>
      </w:pPr>
      <w:r>
        <w:rPr>
          <w:rFonts w:ascii="Times New Roman" w:hAnsi="Times New Roman" w:cs="Times New Roman"/>
          <w:sz w:val="24"/>
          <w:szCs w:val="24"/>
        </w:rPr>
        <w:t>¯Χ</w:t>
      </w:r>
      <w:r w:rsidR="00BA2EFE" w:rsidRPr="005D04A3">
        <w:rPr>
          <w:rFonts w:ascii="Times New Roman" w:hAnsi="Times New Roman" w:cs="Times New Roman"/>
          <w:sz w:val="24"/>
          <w:szCs w:val="24"/>
        </w:rPr>
        <w:t>=Σ</w:t>
      </w:r>
      <w:r w:rsidR="00BA2EFE" w:rsidRPr="005D04A3">
        <w:rPr>
          <w:rFonts w:ascii="Times New Roman" w:hAnsi="Times New Roman" w:cs="Times New Roman"/>
          <w:sz w:val="24"/>
          <w:szCs w:val="24"/>
          <w:lang w:val="en-US"/>
        </w:rPr>
        <w:t>x/n</w:t>
      </w:r>
    </w:p>
    <w:p w:rsidR="000842B2" w:rsidRPr="00FF6724" w:rsidRDefault="000842B2" w:rsidP="00BA2EFE">
      <w:pPr>
        <w:rPr>
          <w:rFonts w:ascii="Times New Roman" w:hAnsi="Times New Roman" w:cs="Times New Roman"/>
          <w:b/>
          <w:sz w:val="24"/>
          <w:szCs w:val="24"/>
        </w:rPr>
      </w:pPr>
      <w:r w:rsidRPr="00FF6724">
        <w:rPr>
          <w:rFonts w:ascii="Times New Roman" w:hAnsi="Times New Roman" w:cs="Times New Roman"/>
          <w:b/>
          <w:sz w:val="24"/>
          <w:szCs w:val="24"/>
        </w:rPr>
        <w:t xml:space="preserve">Βασικά χαρακτηριστικά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Ορίζεται μονοσήμαντα δηλαδή σε κάθε σύνολο στοιχειών αντιστοιχεί ένας και μόνο αριθμητικός μέσος</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Έχει απλή ερμηνεία ως ο μέσος όλων των παρατηρήσεων</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Υπολογίζεται εύκολα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Είναι αντιπροσωπευτικ</w:t>
      </w:r>
      <w:r w:rsidR="007752BC">
        <w:rPr>
          <w:rFonts w:ascii="Times New Roman" w:hAnsi="Times New Roman" w:cs="Times New Roman"/>
          <w:sz w:val="24"/>
          <w:szCs w:val="24"/>
        </w:rPr>
        <w:t>ή</w:t>
      </w:r>
      <w:r w:rsidRPr="005D04A3">
        <w:rPr>
          <w:rFonts w:ascii="Times New Roman" w:hAnsi="Times New Roman" w:cs="Times New Roman"/>
          <w:sz w:val="24"/>
          <w:szCs w:val="24"/>
        </w:rPr>
        <w:t xml:space="preserve"> του συνόλου των παρατηρήσεων αφού όλες υπεισέρχονται τον υπολογισμό του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Πολλοί στατιστικοί έλεγχοι έχουν ως βάση τον αριθμητικό μέσο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Επηρεάζεται πολύ από τις ακραίες παρατηρήσεις </w:t>
      </w:r>
    </w:p>
    <w:p w:rsidR="000842B2" w:rsidRPr="005D04A3" w:rsidRDefault="000842B2" w:rsidP="00C8408B">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Διάμεσος </w:t>
      </w:r>
    </w:p>
    <w:p w:rsidR="000842B2" w:rsidRPr="005D04A3" w:rsidRDefault="000842B2" w:rsidP="0038451E">
      <w:pPr>
        <w:numPr>
          <w:ilvl w:val="0"/>
          <w:numId w:val="11"/>
        </w:numPr>
        <w:jc w:val="both"/>
        <w:rPr>
          <w:rFonts w:ascii="Times New Roman" w:hAnsi="Times New Roman" w:cs="Times New Roman"/>
          <w:sz w:val="24"/>
          <w:szCs w:val="24"/>
        </w:rPr>
      </w:pPr>
      <w:r w:rsidRPr="005D04A3">
        <w:rPr>
          <w:rFonts w:ascii="Times New Roman" w:hAnsi="Times New Roman" w:cs="Times New Roman"/>
          <w:sz w:val="24"/>
          <w:szCs w:val="24"/>
        </w:rPr>
        <w:t xml:space="preserve">Είναι η τιμή εκείνη η οποία χωρίζει το σύνολο των τιμών της έτσι, ώστε το πλήθος των τιμών που είναι μικρότερες ή ίσες από τη διάμεσο να είναι ίσες με το πλήθος των τιμών της που είναι μικρότερες από αυτήν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Εάν το πλήθος των τιμών είναι άρτιο τότε τη διάταξη υπάρχουν δύο κεντρικές παρατηρήσεις .ο διάμεσος ορίζεται ως ο μέσος όρος των δύο κεντρικών παρατηρήσεων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Εάν το πλήθος των τιμών είναι περιττό τότε η διάμεσος τους είναι η κεντρική τιμή τους αν αυτές διαταχθούν κατά τάξη αύξοντος ή φθίνοντος μεγέθους </w:t>
      </w:r>
    </w:p>
    <w:p w:rsidR="000842B2" w:rsidRPr="005D04A3" w:rsidRDefault="000842B2" w:rsidP="00C42E1E">
      <w:pPr>
        <w:ind w:left="360"/>
        <w:jc w:val="both"/>
        <w:rPr>
          <w:rFonts w:ascii="Times New Roman" w:hAnsi="Times New Roman" w:cs="Times New Roman"/>
          <w:b/>
          <w:sz w:val="24"/>
          <w:szCs w:val="24"/>
        </w:rPr>
      </w:pPr>
      <w:r w:rsidRPr="005D04A3">
        <w:rPr>
          <w:rFonts w:ascii="Times New Roman" w:hAnsi="Times New Roman" w:cs="Times New Roman"/>
          <w:b/>
          <w:sz w:val="24"/>
          <w:szCs w:val="24"/>
        </w:rPr>
        <w:t xml:space="preserve">Βασικά χαρακτηριστικά διάμεσου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Ορίζεται μονοσήμαντα δηλαδή σε κάθε σύνολο στοιχειών αντιστοιχεί ένας και μόνο διάμεσος</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Έχει απλή ερμηνεία αφού είναι τιμή που αφήνει αριστερά το 50% των μικρότερων τιμών και δεξιά της το άλλο 50% των μεγαλύτερων τιμών της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Υπολογίζεται εύκολα αρκεί να διατάξουμε τις τιμές κατά τάξη μεγέθους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Δεν επηρεάζεται από τις ακραίες τιμές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Οι περισσότεροι στατιστικοί έλεγχοι βασίζονται στον αριθμητικό μέσο και δεν χρησιμοποιούν τη διάμεσο </w:t>
      </w:r>
    </w:p>
    <w:p w:rsidR="000842B2" w:rsidRPr="005D04A3" w:rsidRDefault="000842B2" w:rsidP="00C8408B">
      <w:pPr>
        <w:ind w:left="720"/>
        <w:rPr>
          <w:rFonts w:ascii="Times New Roman" w:hAnsi="Times New Roman" w:cs="Times New Roman"/>
          <w:b/>
          <w:sz w:val="24"/>
          <w:szCs w:val="24"/>
        </w:rPr>
      </w:pPr>
      <w:r w:rsidRPr="005D04A3">
        <w:rPr>
          <w:rFonts w:ascii="Times New Roman" w:hAnsi="Times New Roman" w:cs="Times New Roman"/>
          <w:b/>
          <w:sz w:val="24"/>
          <w:szCs w:val="24"/>
        </w:rPr>
        <w:t xml:space="preserve">Επικρατούσα τιμή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Επικρατούσα τιμή είναι αυτή που εμφανίζεται τις περισσότερες φορές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Οι επικρατούσες τιμές διακρίνονται εύκολα σε ένα πολύγωνο συχνοτήτων , σε ένα ιστόγραμμα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 είναι περιγραφικό μέτρο ιδιαίτερα χρήσιμο για την περιγραφή ποιοτικών στοιχείων, στα οποία ο  μέσος και ο διάμεσος δεν ορίζονται  </w:t>
      </w:r>
    </w:p>
    <w:p w:rsidR="000842B2" w:rsidRPr="005D04A3" w:rsidRDefault="000842B2" w:rsidP="00C8408B">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Βασικά χαρακτηριστικά επικρατούσας τιμής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Δεν ορίζονται μονοσήμαντα αφού σε ένα σύνολο τιμών μπορούμε νε έχουμε έναν αριθμό από επικρατούσες τιμές ή και καμία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Η επικρατούσα τιμή σε  ένα τυχαίο δείγμα είναι η καλύτερη εκτιμήτρια της επικρατούσας τιμής στον πληθυσμό</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Ως μέτρο κεντρικής τάσεως, η επικρατούσα τιμή επηρεάζεται  από την ασυμμετρία λιγότερο από τον μέσο και το διάμεσο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Επηρεάζεται από τον τρόπο δειγματοληψίας και από τον τρόπο ομαδοποίησης των στοιχείων </w:t>
      </w:r>
    </w:p>
    <w:p w:rsidR="00B74262" w:rsidRPr="00B74262" w:rsidRDefault="00B74262" w:rsidP="00C8408B">
      <w:pPr>
        <w:ind w:left="360"/>
        <w:rPr>
          <w:rFonts w:ascii="Times New Roman" w:hAnsi="Times New Roman" w:cs="Times New Roman"/>
          <w:b/>
          <w:sz w:val="24"/>
          <w:szCs w:val="24"/>
        </w:rPr>
      </w:pPr>
    </w:p>
    <w:p w:rsidR="000842B2" w:rsidRPr="00C42E1E" w:rsidRDefault="000842B2" w:rsidP="00C8408B">
      <w:pPr>
        <w:ind w:left="360"/>
        <w:rPr>
          <w:rFonts w:ascii="Times New Roman" w:hAnsi="Times New Roman" w:cs="Times New Roman"/>
          <w:b/>
          <w:sz w:val="28"/>
          <w:szCs w:val="28"/>
        </w:rPr>
      </w:pPr>
      <w:r w:rsidRPr="00C42E1E">
        <w:rPr>
          <w:rFonts w:ascii="Times New Roman" w:hAnsi="Times New Roman" w:cs="Times New Roman"/>
          <w:b/>
          <w:sz w:val="28"/>
          <w:szCs w:val="28"/>
        </w:rPr>
        <w:t xml:space="preserve">Μέτρα διασποράς και μεταβλητότητας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Εύρος μεταβολής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Η τεταρτημοριακή απόκλιση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Η διακύμανση και η </w:t>
      </w:r>
      <w:r w:rsidR="002C7AE9">
        <w:rPr>
          <w:rFonts w:ascii="Times New Roman" w:hAnsi="Times New Roman" w:cs="Times New Roman"/>
          <w:sz w:val="24"/>
          <w:szCs w:val="24"/>
        </w:rPr>
        <w:t>σταθερή</w:t>
      </w:r>
      <w:r w:rsidRPr="005D04A3">
        <w:rPr>
          <w:rFonts w:ascii="Times New Roman" w:hAnsi="Times New Roman" w:cs="Times New Roman"/>
          <w:sz w:val="24"/>
          <w:szCs w:val="24"/>
        </w:rPr>
        <w:t xml:space="preserve"> απόκλιση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Το εύρος μεταβολής </w:t>
      </w:r>
    </w:p>
    <w:p w:rsidR="00C8408B" w:rsidRPr="005D04A3" w:rsidRDefault="00C8408B" w:rsidP="00C8408B">
      <w:pPr>
        <w:ind w:left="720"/>
        <w:rPr>
          <w:rFonts w:ascii="Times New Roman" w:hAnsi="Times New Roman" w:cs="Times New Roman"/>
          <w:sz w:val="24"/>
          <w:szCs w:val="24"/>
        </w:rPr>
      </w:pPr>
    </w:p>
    <w:p w:rsidR="000842B2" w:rsidRPr="005D04A3" w:rsidRDefault="000842B2" w:rsidP="00C8408B">
      <w:pPr>
        <w:ind w:left="720"/>
        <w:rPr>
          <w:rFonts w:ascii="Times New Roman" w:hAnsi="Times New Roman" w:cs="Times New Roman"/>
          <w:sz w:val="24"/>
          <w:szCs w:val="24"/>
        </w:rPr>
      </w:pPr>
      <w:r w:rsidRPr="005D04A3">
        <w:rPr>
          <w:rFonts w:ascii="Times New Roman" w:hAnsi="Times New Roman" w:cs="Times New Roman"/>
          <w:sz w:val="24"/>
          <w:szCs w:val="24"/>
        </w:rPr>
        <w:t>Το εύρος μεταβολής των τιμών της Χ είναι η διαφορά της μικρότερης τιμής</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min</w:t>
      </w:r>
      <w:r w:rsidRPr="005D04A3">
        <w:rPr>
          <w:rFonts w:ascii="Times New Roman" w:hAnsi="Times New Roman" w:cs="Times New Roman"/>
          <w:sz w:val="24"/>
          <w:szCs w:val="24"/>
        </w:rPr>
        <w:t xml:space="preserve"> από την μεγαλύτερη  </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max</w:t>
      </w:r>
      <w:r w:rsidRPr="005D04A3">
        <w:rPr>
          <w:rFonts w:ascii="Times New Roman" w:hAnsi="Times New Roman" w:cs="Times New Roman"/>
          <w:sz w:val="24"/>
          <w:szCs w:val="24"/>
        </w:rPr>
        <w:t xml:space="preserve">και συμβολίζεται με </w:t>
      </w:r>
      <w:r w:rsidRPr="005D04A3">
        <w:rPr>
          <w:rFonts w:ascii="Times New Roman" w:hAnsi="Times New Roman" w:cs="Times New Roman"/>
          <w:b/>
          <w:bCs/>
          <w:sz w:val="24"/>
          <w:szCs w:val="24"/>
          <w:lang w:val="en-US"/>
        </w:rPr>
        <w:t>R</w:t>
      </w:r>
    </w:p>
    <w:p w:rsidR="00BA2EFE" w:rsidRPr="005D04A3" w:rsidRDefault="00BA2EFE" w:rsidP="00BA2EFE">
      <w:pPr>
        <w:rPr>
          <w:rFonts w:ascii="Times New Roman" w:hAnsi="Times New Roman" w:cs="Times New Roman"/>
          <w:sz w:val="24"/>
          <w:szCs w:val="24"/>
          <w:vertAlign w:val="subscript"/>
        </w:rPr>
      </w:pPr>
      <w:r w:rsidRPr="005D04A3">
        <w:rPr>
          <w:rFonts w:ascii="Times New Roman" w:hAnsi="Times New Roman" w:cs="Times New Roman"/>
          <w:sz w:val="24"/>
          <w:szCs w:val="24"/>
          <w:lang w:val="en-US"/>
        </w:rPr>
        <w:t>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max</w:t>
      </w:r>
      <w:r w:rsidRPr="00810354">
        <w:rPr>
          <w:rFonts w:ascii="Times New Roman" w:hAnsi="Times New Roman" w:cs="Times New Roman"/>
          <w:sz w:val="24"/>
          <w:szCs w:val="24"/>
        </w:rPr>
        <w:t xml:space="preserve">- </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min</w:t>
      </w:r>
    </w:p>
    <w:p w:rsidR="00B92498" w:rsidRDefault="00B92498" w:rsidP="00C8408B">
      <w:pPr>
        <w:rPr>
          <w:rFonts w:ascii="Times New Roman" w:hAnsi="Times New Roman" w:cs="Times New Roman"/>
          <w:b/>
          <w:sz w:val="24"/>
          <w:szCs w:val="24"/>
        </w:rPr>
      </w:pPr>
    </w:p>
    <w:p w:rsidR="00125699" w:rsidRDefault="00125699" w:rsidP="00C8408B">
      <w:pPr>
        <w:rPr>
          <w:rFonts w:ascii="Times New Roman" w:hAnsi="Times New Roman" w:cs="Times New Roman"/>
          <w:b/>
          <w:sz w:val="24"/>
          <w:szCs w:val="24"/>
        </w:rPr>
      </w:pPr>
    </w:p>
    <w:p w:rsidR="000842B2" w:rsidRPr="005D04A3" w:rsidRDefault="000842B2" w:rsidP="00C8408B">
      <w:pPr>
        <w:rPr>
          <w:rFonts w:ascii="Times New Roman" w:hAnsi="Times New Roman" w:cs="Times New Roman"/>
          <w:b/>
          <w:sz w:val="24"/>
          <w:szCs w:val="24"/>
        </w:rPr>
      </w:pPr>
      <w:r w:rsidRPr="005D04A3">
        <w:rPr>
          <w:rFonts w:ascii="Times New Roman" w:hAnsi="Times New Roman" w:cs="Times New Roman"/>
          <w:b/>
          <w:sz w:val="24"/>
          <w:szCs w:val="24"/>
        </w:rPr>
        <w:lastRenderedPageBreak/>
        <w:t xml:space="preserve">Η τεταρτημοριακή απόκλιση </w:t>
      </w:r>
    </w:p>
    <w:p w:rsidR="000842B2" w:rsidRPr="00C93078" w:rsidRDefault="000842B2" w:rsidP="002C7AE9">
      <w:pPr>
        <w:numPr>
          <w:ilvl w:val="0"/>
          <w:numId w:val="13"/>
        </w:numPr>
        <w:jc w:val="both"/>
        <w:rPr>
          <w:rFonts w:ascii="Times New Roman" w:hAnsi="Times New Roman" w:cs="Times New Roman"/>
          <w:sz w:val="24"/>
          <w:szCs w:val="24"/>
        </w:rPr>
      </w:pPr>
      <w:r w:rsidRPr="00C93078">
        <w:rPr>
          <w:rFonts w:ascii="Times New Roman" w:hAnsi="Times New Roman" w:cs="Times New Roman"/>
          <w:sz w:val="24"/>
          <w:szCs w:val="24"/>
        </w:rPr>
        <w:t xml:space="preserve">Αν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 xml:space="preserve">1 είναι το πρώτο τεταρτημόριο και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 xml:space="preserve">3 είναι το τρίτο , τότε στο διάστημα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 xml:space="preserve">3-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 xml:space="preserve">1 </w:t>
      </w:r>
      <w:r w:rsidR="00C93078" w:rsidRPr="00C93078">
        <w:rPr>
          <w:rFonts w:ascii="Times New Roman" w:hAnsi="Times New Roman" w:cs="Times New Roman"/>
          <w:sz w:val="24"/>
          <w:szCs w:val="24"/>
        </w:rPr>
        <w:t xml:space="preserve">περιλαμβάνεται </w:t>
      </w:r>
      <w:r w:rsidRPr="00C93078">
        <w:rPr>
          <w:rFonts w:ascii="Times New Roman" w:hAnsi="Times New Roman" w:cs="Times New Roman"/>
          <w:sz w:val="24"/>
          <w:szCs w:val="24"/>
        </w:rPr>
        <w:t>το 50% των κεντρικών ή των πιο φυσιολογικών τιμών  της Χ. Το υπόλοιπο 50% των τιμών της Χ βρί</w:t>
      </w:r>
      <w:r w:rsidR="00C93078">
        <w:rPr>
          <w:rFonts w:ascii="Times New Roman" w:hAnsi="Times New Roman" w:cs="Times New Roman"/>
          <w:sz w:val="24"/>
          <w:szCs w:val="24"/>
        </w:rPr>
        <w:t>σ</w:t>
      </w:r>
      <w:r w:rsidRPr="00C93078">
        <w:rPr>
          <w:rFonts w:ascii="Times New Roman" w:hAnsi="Times New Roman" w:cs="Times New Roman"/>
          <w:sz w:val="24"/>
          <w:szCs w:val="24"/>
        </w:rPr>
        <w:t xml:space="preserve">κεται έξω από το διάστημα αυτό και μάλιστα 25% είναι μικρότερες από το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 xml:space="preserve">1 και το 25% είναι μεγαλύτερες από το </w:t>
      </w:r>
      <w:r w:rsidRPr="00C93078">
        <w:rPr>
          <w:rFonts w:ascii="Times New Roman" w:hAnsi="Times New Roman" w:cs="Times New Roman"/>
          <w:sz w:val="24"/>
          <w:szCs w:val="24"/>
          <w:lang w:val="en-US"/>
        </w:rPr>
        <w:t>Q</w:t>
      </w:r>
      <w:r w:rsidRPr="00C93078">
        <w:rPr>
          <w:rFonts w:ascii="Times New Roman" w:hAnsi="Times New Roman" w:cs="Times New Roman"/>
          <w:sz w:val="24"/>
          <w:szCs w:val="24"/>
        </w:rPr>
        <w:t>3</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Η ποσότητα </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τ=</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3-</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 xml:space="preserve">1/2 </w:t>
      </w:r>
      <w:r w:rsidRPr="005D04A3">
        <w:rPr>
          <w:rFonts w:ascii="Times New Roman" w:hAnsi="Times New Roman" w:cs="Times New Roman"/>
          <w:sz w:val="24"/>
          <w:szCs w:val="24"/>
        </w:rPr>
        <w:t xml:space="preserve">ονομάζεται </w:t>
      </w:r>
      <w:r w:rsidRPr="005D04A3">
        <w:rPr>
          <w:rFonts w:ascii="Times New Roman" w:hAnsi="Times New Roman" w:cs="Times New Roman"/>
          <w:b/>
          <w:bCs/>
          <w:sz w:val="24"/>
          <w:szCs w:val="24"/>
        </w:rPr>
        <w:t xml:space="preserve">τεταρτημοριακή απόκλιση </w:t>
      </w:r>
    </w:p>
    <w:p w:rsidR="00B74262" w:rsidRDefault="00B74262" w:rsidP="00C8408B">
      <w:pPr>
        <w:ind w:left="360"/>
        <w:rPr>
          <w:rFonts w:ascii="Times New Roman" w:hAnsi="Times New Roman" w:cs="Times New Roman"/>
          <w:b/>
          <w:bCs/>
          <w:sz w:val="28"/>
          <w:szCs w:val="28"/>
        </w:rPr>
      </w:pPr>
    </w:p>
    <w:p w:rsidR="000842B2" w:rsidRPr="00C42E1E" w:rsidRDefault="000842B2" w:rsidP="00C8408B">
      <w:pPr>
        <w:ind w:left="360"/>
        <w:rPr>
          <w:rFonts w:ascii="Times New Roman" w:hAnsi="Times New Roman" w:cs="Times New Roman"/>
          <w:sz w:val="28"/>
          <w:szCs w:val="28"/>
        </w:rPr>
      </w:pPr>
      <w:r w:rsidRPr="00C42E1E">
        <w:rPr>
          <w:rFonts w:ascii="Times New Roman" w:hAnsi="Times New Roman" w:cs="Times New Roman"/>
          <w:b/>
          <w:bCs/>
          <w:sz w:val="28"/>
          <w:szCs w:val="28"/>
        </w:rPr>
        <w:t xml:space="preserve">Διακύμανση- </w:t>
      </w:r>
      <w:r w:rsidR="002C7AE9">
        <w:rPr>
          <w:rFonts w:ascii="Times New Roman" w:hAnsi="Times New Roman" w:cs="Times New Roman"/>
          <w:b/>
          <w:bCs/>
          <w:sz w:val="28"/>
          <w:szCs w:val="28"/>
        </w:rPr>
        <w:t>σταθερή</w:t>
      </w:r>
      <w:r w:rsidRPr="00C42E1E">
        <w:rPr>
          <w:rFonts w:ascii="Times New Roman" w:hAnsi="Times New Roman" w:cs="Times New Roman"/>
          <w:b/>
          <w:bCs/>
          <w:sz w:val="28"/>
          <w:szCs w:val="28"/>
        </w:rPr>
        <w:t xml:space="preserve"> απόκλιση </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Τα πλέον συχνά χρησιμοποιούμενα μέτρα διασποράς είναι η </w:t>
      </w:r>
      <w:r w:rsidRPr="005D04A3">
        <w:rPr>
          <w:rFonts w:ascii="Times New Roman" w:hAnsi="Times New Roman" w:cs="Times New Roman"/>
          <w:b/>
          <w:bCs/>
          <w:sz w:val="24"/>
          <w:szCs w:val="24"/>
        </w:rPr>
        <w:t xml:space="preserve">διακύμανση ή διασπορά (variance) και η </w:t>
      </w:r>
      <w:r w:rsidR="002C7AE9">
        <w:rPr>
          <w:rFonts w:ascii="Times New Roman" w:hAnsi="Times New Roman" w:cs="Times New Roman"/>
          <w:b/>
          <w:bCs/>
          <w:sz w:val="24"/>
          <w:szCs w:val="24"/>
        </w:rPr>
        <w:t xml:space="preserve">σταθερή </w:t>
      </w:r>
      <w:r w:rsidRPr="005D04A3">
        <w:rPr>
          <w:rFonts w:ascii="Times New Roman" w:hAnsi="Times New Roman" w:cs="Times New Roman"/>
          <w:b/>
          <w:bCs/>
          <w:sz w:val="24"/>
          <w:szCs w:val="24"/>
        </w:rPr>
        <w:t xml:space="preserve">απόκλιση </w:t>
      </w:r>
      <w:r w:rsidRPr="00810354">
        <w:rPr>
          <w:rFonts w:ascii="Times New Roman" w:hAnsi="Times New Roman" w:cs="Times New Roman"/>
          <w:b/>
          <w:bCs/>
          <w:sz w:val="24"/>
          <w:szCs w:val="24"/>
        </w:rPr>
        <w:t>(</w:t>
      </w:r>
      <w:r w:rsidRPr="005D04A3">
        <w:rPr>
          <w:rFonts w:ascii="Times New Roman" w:hAnsi="Times New Roman" w:cs="Times New Roman"/>
          <w:b/>
          <w:bCs/>
          <w:sz w:val="24"/>
          <w:szCs w:val="24"/>
          <w:lang w:val="en-US"/>
        </w:rPr>
        <w:t>standarddeviation</w:t>
      </w:r>
      <w:r w:rsidRPr="00810354">
        <w:rPr>
          <w:rFonts w:ascii="Times New Roman" w:hAnsi="Times New Roman" w:cs="Times New Roman"/>
          <w:b/>
          <w:bCs/>
          <w:sz w:val="24"/>
          <w:szCs w:val="24"/>
        </w:rPr>
        <w:t>).</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Η </w:t>
      </w:r>
      <w:r w:rsidRPr="005D04A3">
        <w:rPr>
          <w:rFonts w:ascii="Times New Roman" w:hAnsi="Times New Roman" w:cs="Times New Roman"/>
          <w:b/>
          <w:bCs/>
          <w:sz w:val="24"/>
          <w:szCs w:val="24"/>
        </w:rPr>
        <w:t xml:space="preserve">διακύμανση είναι ο μέσος αριθμητικός των τετραγώνων των </w:t>
      </w:r>
      <w:r w:rsidRPr="005D04A3">
        <w:rPr>
          <w:rFonts w:ascii="Times New Roman" w:hAnsi="Times New Roman" w:cs="Times New Roman"/>
          <w:sz w:val="24"/>
          <w:szCs w:val="24"/>
        </w:rPr>
        <w:t>διαφορών των τιμών μιας μεταβλητής από το μέσο αριθμητικό της.</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Συμβολίζεται με σ</w:t>
      </w:r>
      <w:r w:rsidRPr="005D04A3">
        <w:rPr>
          <w:rFonts w:ascii="Times New Roman" w:hAnsi="Times New Roman" w:cs="Times New Roman"/>
          <w:sz w:val="24"/>
          <w:szCs w:val="24"/>
          <w:vertAlign w:val="superscript"/>
        </w:rPr>
        <w:t>2</w:t>
      </w:r>
      <w:r w:rsidRPr="005D04A3">
        <w:rPr>
          <w:rFonts w:ascii="Times New Roman" w:hAnsi="Times New Roman" w:cs="Times New Roman"/>
          <w:sz w:val="24"/>
          <w:szCs w:val="24"/>
        </w:rPr>
        <w:t xml:space="preserve"> όταν αναφερόμαστε σε πληθυσμό και με s</w:t>
      </w:r>
      <w:r w:rsidRPr="005D04A3">
        <w:rPr>
          <w:rFonts w:ascii="Times New Roman" w:hAnsi="Times New Roman" w:cs="Times New Roman"/>
          <w:sz w:val="24"/>
          <w:szCs w:val="24"/>
          <w:vertAlign w:val="superscript"/>
        </w:rPr>
        <w:t>2</w:t>
      </w:r>
      <w:r w:rsidRPr="005D04A3">
        <w:rPr>
          <w:rFonts w:ascii="Times New Roman" w:hAnsi="Times New Roman" w:cs="Times New Roman"/>
          <w:sz w:val="24"/>
          <w:szCs w:val="24"/>
        </w:rPr>
        <w:t xml:space="preserve"> για δείγμα. </w:t>
      </w:r>
    </w:p>
    <w:p w:rsidR="000842B2" w:rsidRPr="005D04A3" w:rsidRDefault="000842B2" w:rsidP="002C7AE9">
      <w:pPr>
        <w:numPr>
          <w:ilvl w:val="0"/>
          <w:numId w:val="13"/>
        </w:numPr>
        <w:jc w:val="both"/>
        <w:rPr>
          <w:rFonts w:ascii="Times New Roman" w:hAnsi="Times New Roman" w:cs="Times New Roman"/>
          <w:sz w:val="24"/>
          <w:szCs w:val="24"/>
        </w:rPr>
      </w:pPr>
      <w:r w:rsidRPr="005D04A3">
        <w:rPr>
          <w:rFonts w:ascii="Times New Roman" w:hAnsi="Times New Roman" w:cs="Times New Roman"/>
          <w:sz w:val="24"/>
          <w:szCs w:val="24"/>
        </w:rPr>
        <w:t xml:space="preserve">Επειδή η διακύμανση εκφράζεται μέσω του τετραγώνου της μεταβλητής, γι’ αυτό παίρνουμε τη θετική τετραγωνική ρίζα της διακύμανσης που ονομάζεται </w:t>
      </w:r>
      <w:r w:rsidR="002C7AE9">
        <w:rPr>
          <w:rFonts w:ascii="Times New Roman" w:hAnsi="Times New Roman" w:cs="Times New Roman"/>
          <w:b/>
          <w:bCs/>
          <w:sz w:val="24"/>
          <w:szCs w:val="24"/>
        </w:rPr>
        <w:t>σταθερή</w:t>
      </w:r>
      <w:r w:rsidRPr="005D04A3">
        <w:rPr>
          <w:rFonts w:ascii="Times New Roman" w:hAnsi="Times New Roman" w:cs="Times New Roman"/>
          <w:b/>
          <w:bCs/>
          <w:sz w:val="24"/>
          <w:szCs w:val="24"/>
        </w:rPr>
        <w:t xml:space="preserve">απόκλιση και η οποία </w:t>
      </w:r>
      <w:r w:rsidRPr="005D04A3">
        <w:rPr>
          <w:rFonts w:ascii="Times New Roman" w:hAnsi="Times New Roman" w:cs="Times New Roman"/>
          <w:sz w:val="24"/>
          <w:szCs w:val="24"/>
        </w:rPr>
        <w:t xml:space="preserve">εκφράζεται με τις ίδιες μονάδες μέτρησης με τη μονάδα μέτρησης της μεταβλητής. </w:t>
      </w:r>
    </w:p>
    <w:p w:rsidR="00665359" w:rsidRPr="00665359" w:rsidRDefault="009908A8" w:rsidP="00665359">
      <w:pPr>
        <w:ind w:left="360"/>
        <w:jc w:val="both"/>
        <w:rPr>
          <w:rFonts w:ascii="Times New Roman" w:hAnsi="Times New Roman" w:cs="Times New Roman"/>
          <w:sz w:val="24"/>
          <w:szCs w:val="24"/>
        </w:rPr>
      </w:pPr>
      <w:r>
        <w:rPr>
          <w:rFonts w:ascii="Times New Roman" w:hAnsi="Times New Roman" w:cs="Times New Roman"/>
          <w:b/>
          <w:sz w:val="24"/>
          <w:szCs w:val="24"/>
        </w:rPr>
        <w:t xml:space="preserve">Σελίδες </w:t>
      </w:r>
      <w:r w:rsidR="00B92498">
        <w:rPr>
          <w:rFonts w:ascii="Times New Roman" w:hAnsi="Times New Roman" w:cs="Times New Roman"/>
          <w:b/>
          <w:sz w:val="24"/>
          <w:szCs w:val="24"/>
        </w:rPr>
        <w:t>83</w:t>
      </w:r>
      <w:r>
        <w:rPr>
          <w:rFonts w:ascii="Times New Roman" w:hAnsi="Times New Roman" w:cs="Times New Roman"/>
          <w:b/>
          <w:sz w:val="24"/>
          <w:szCs w:val="24"/>
        </w:rPr>
        <w:t>-</w:t>
      </w:r>
      <w:r w:rsidR="00B92498">
        <w:rPr>
          <w:rFonts w:ascii="Times New Roman" w:hAnsi="Times New Roman" w:cs="Times New Roman"/>
          <w:b/>
          <w:sz w:val="24"/>
          <w:szCs w:val="24"/>
        </w:rPr>
        <w:t>100</w:t>
      </w:r>
      <w:r>
        <w:rPr>
          <w:rFonts w:ascii="Times New Roman" w:hAnsi="Times New Roman" w:cs="Times New Roman"/>
          <w:b/>
          <w:sz w:val="24"/>
          <w:szCs w:val="24"/>
        </w:rPr>
        <w:t xml:space="preserve"> βιβλίου </w:t>
      </w:r>
      <w:r w:rsidR="00665359" w:rsidRPr="00665359">
        <w:rPr>
          <w:rFonts w:ascii="Times New Roman" w:hAnsi="Times New Roman" w:cs="Times New Roman"/>
          <w:sz w:val="24"/>
          <w:szCs w:val="24"/>
        </w:rPr>
        <w:t>(</w:t>
      </w:r>
      <w:r w:rsidR="00B92498">
        <w:rPr>
          <w:rFonts w:ascii="Times New Roman" w:hAnsi="Times New Roman" w:cs="Times New Roman"/>
          <w:sz w:val="24"/>
          <w:szCs w:val="24"/>
        </w:rPr>
        <w:t xml:space="preserve">ΘΕΜΕΛΙΩΔΕΙΣ ΕΝΝΟΙΕΣ ΣΤΗ </w:t>
      </w:r>
      <w:r w:rsidR="00665359" w:rsidRPr="00665359">
        <w:rPr>
          <w:rFonts w:ascii="Times New Roman" w:hAnsi="Times New Roman" w:cs="Times New Roman"/>
          <w:sz w:val="24"/>
          <w:szCs w:val="24"/>
        </w:rPr>
        <w:t>ΒΙΟΣΤΑΤΙΤΙΚΗ</w:t>
      </w:r>
      <w:r w:rsidR="00B92498">
        <w:rPr>
          <w:rFonts w:ascii="Times New Roman" w:hAnsi="Times New Roman" w:cs="Times New Roman"/>
          <w:sz w:val="24"/>
          <w:szCs w:val="24"/>
        </w:rPr>
        <w:t>: ΕΙΣΑΓΩΓΗ  ΓΙΑ ΕΠΑΓΓΕΛΜΑΤΙΕΣ ΥΓΕΙΑΣ. ΜΕΤΑΦΡΑΣΗ-ΕΠΙΜΕΛΕΙΑ: ΝΙΚΟΣ ΜΙΤΛΕΤΤΟΝ, ΕΚΔΟΣΕΙΣ ΠΑΣΧΑΛΙΔΗΣ</w:t>
      </w:r>
      <w:r w:rsidR="00665359" w:rsidRPr="00665359">
        <w:rPr>
          <w:rFonts w:ascii="Times New Roman" w:hAnsi="Times New Roman" w:cs="Times New Roman"/>
          <w:sz w:val="24"/>
          <w:szCs w:val="24"/>
        </w:rPr>
        <w:t xml:space="preserve"> )</w:t>
      </w:r>
    </w:p>
    <w:p w:rsidR="00665359" w:rsidRPr="00B74262" w:rsidRDefault="00665359" w:rsidP="00665359">
      <w:pPr>
        <w:ind w:left="360"/>
        <w:rPr>
          <w:rFonts w:ascii="Times New Roman" w:hAnsi="Times New Roman" w:cs="Times New Roman"/>
          <w:b/>
          <w:sz w:val="24"/>
          <w:szCs w:val="24"/>
        </w:rPr>
      </w:pPr>
    </w:p>
    <w:p w:rsidR="000842B2" w:rsidRPr="00C42E1E" w:rsidRDefault="000842B2" w:rsidP="00DA0AA7">
      <w:pPr>
        <w:rPr>
          <w:rFonts w:ascii="Times New Roman" w:hAnsi="Times New Roman" w:cs="Times New Roman"/>
          <w:b/>
          <w:sz w:val="28"/>
          <w:szCs w:val="28"/>
        </w:rPr>
      </w:pPr>
      <w:r w:rsidRPr="00C42E1E">
        <w:rPr>
          <w:rFonts w:ascii="Times New Roman" w:hAnsi="Times New Roman" w:cs="Times New Roman"/>
          <w:b/>
          <w:sz w:val="28"/>
          <w:szCs w:val="28"/>
        </w:rPr>
        <w:t xml:space="preserve">ΑΝΑΛΥΣΗ ΠΟΣΟΤΙΚΩΝ ΔΕΔΟΜΕΝΩΝ </w:t>
      </w:r>
    </w:p>
    <w:p w:rsidR="000842B2" w:rsidRPr="005D04A3" w:rsidRDefault="000842B2" w:rsidP="00DA0AA7">
      <w:pPr>
        <w:rPr>
          <w:rFonts w:ascii="Times New Roman" w:hAnsi="Times New Roman" w:cs="Times New Roman"/>
          <w:b/>
          <w:sz w:val="24"/>
          <w:szCs w:val="24"/>
        </w:rPr>
      </w:pPr>
      <w:r w:rsidRPr="005D04A3">
        <w:rPr>
          <w:rFonts w:ascii="Times New Roman" w:hAnsi="Times New Roman" w:cs="Times New Roman"/>
          <w:b/>
          <w:sz w:val="24"/>
          <w:szCs w:val="24"/>
        </w:rPr>
        <w:t xml:space="preserve">Πιθανό σφάλμα </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Η μέση τιμή ενός δείγματος ποσοτικών παρατηρήσεων αποτελεί κατά προσέγγιση εκτίμηση της πραγματικής μέσης τιμής του γενικότερου συνόλου από το οποίο προήλθε το δείγμα</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 xml:space="preserve">Εξαιτίας των αναπόφευκτων τυχαίων διακυμάνσεων η πραγματική μέση τιμή ενδέχεται να είναι μικρότερη ή μεγαλύτερη από εκείνη που βρέθηκε  </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Μέτρο της ενδεχόμενης απόστασης της μέσης τιμής του δείγματος από την αντίστοιχη πραγματική είναι το πιθανό σφάλμα της μέσης τιμής του δείγματος (πιθανό σφάλμα-πρότυπο σφάλμα=</w:t>
      </w:r>
      <w:r w:rsidRPr="005D04A3">
        <w:rPr>
          <w:rFonts w:ascii="Times New Roman" w:hAnsi="Times New Roman" w:cs="Times New Roman"/>
          <w:sz w:val="24"/>
          <w:szCs w:val="24"/>
          <w:lang w:val="en-US"/>
        </w:rPr>
        <w:t>Standard</w:t>
      </w:r>
      <w:r w:rsidR="00125699">
        <w:rPr>
          <w:rFonts w:ascii="Times New Roman" w:hAnsi="Times New Roman" w:cs="Times New Roman"/>
          <w:sz w:val="24"/>
          <w:szCs w:val="24"/>
        </w:rPr>
        <w:t xml:space="preserve"> </w:t>
      </w:r>
      <w:r w:rsidRPr="005D04A3">
        <w:rPr>
          <w:rFonts w:ascii="Times New Roman" w:hAnsi="Times New Roman" w:cs="Times New Roman"/>
          <w:sz w:val="24"/>
          <w:szCs w:val="24"/>
          <w:lang w:val="en-US"/>
        </w:rPr>
        <w:t>Error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SE</w:t>
      </w:r>
      <w:r w:rsidRPr="005D04A3">
        <w:rPr>
          <w:rFonts w:ascii="Times New Roman" w:hAnsi="Times New Roman" w:cs="Times New Roman"/>
          <w:sz w:val="24"/>
          <w:szCs w:val="24"/>
        </w:rPr>
        <w:t xml:space="preserve"> ). </w:t>
      </w:r>
    </w:p>
    <w:p w:rsidR="000842B2" w:rsidRPr="005D04A3" w:rsidRDefault="000842B2" w:rsidP="00C42E1E">
      <w:pPr>
        <w:ind w:left="360"/>
        <w:jc w:val="both"/>
        <w:rPr>
          <w:rFonts w:ascii="Times New Roman" w:hAnsi="Times New Roman" w:cs="Times New Roman"/>
          <w:sz w:val="24"/>
          <w:szCs w:val="24"/>
        </w:rPr>
      </w:pP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lastRenderedPageBreak/>
        <w:t xml:space="preserve">Το πιθανό σφάλμα προκύπτει διαιρώντας τη σταθερή απόκλιση της κατανομής με την τετραγωνική ρίζα του αριθμού των παρατηρήσεων του δείγματος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SE=S/√n</w:t>
      </w:r>
    </w:p>
    <w:p w:rsidR="000842B2" w:rsidRPr="005D04A3" w:rsidRDefault="000842B2" w:rsidP="00B74262">
      <w:pPr>
        <w:numPr>
          <w:ilvl w:val="0"/>
          <w:numId w:val="15"/>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το πιθανό σφάλμα της μέσης τιμής ενός δείγματος είναι μικρό, τότε η ακρίβεια της εκτίμησης της αντίστοιχης πραγματικής μέσης τιμής είναι μεγάλη και αντίστροφα </w:t>
      </w:r>
    </w:p>
    <w:p w:rsidR="000842B2" w:rsidRPr="005D04A3" w:rsidRDefault="000842B2" w:rsidP="00B74262">
      <w:pPr>
        <w:numPr>
          <w:ilvl w:val="0"/>
          <w:numId w:val="15"/>
        </w:numPr>
        <w:jc w:val="both"/>
        <w:rPr>
          <w:rFonts w:ascii="Times New Roman" w:hAnsi="Times New Roman" w:cs="Times New Roman"/>
          <w:sz w:val="24"/>
          <w:szCs w:val="24"/>
        </w:rPr>
      </w:pPr>
      <w:r w:rsidRPr="005D04A3">
        <w:rPr>
          <w:rFonts w:ascii="Times New Roman" w:hAnsi="Times New Roman" w:cs="Times New Roman"/>
          <w:sz w:val="24"/>
          <w:szCs w:val="24"/>
        </w:rPr>
        <w:t xml:space="preserve">Από τον ορισμό προκύπτει ότι όταν ο αριθμός των παρατηρήσεων </w:t>
      </w:r>
      <w:r w:rsidRPr="005D04A3">
        <w:rPr>
          <w:rFonts w:ascii="Times New Roman" w:hAnsi="Times New Roman" w:cs="Times New Roman"/>
          <w:sz w:val="24"/>
          <w:szCs w:val="24"/>
          <w:lang w:val="en-US"/>
        </w:rPr>
        <w:t>n</w:t>
      </w:r>
      <w:r w:rsidRPr="005D04A3">
        <w:rPr>
          <w:rFonts w:ascii="Times New Roman" w:hAnsi="Times New Roman" w:cs="Times New Roman"/>
          <w:sz w:val="24"/>
          <w:szCs w:val="24"/>
        </w:rPr>
        <w:t xml:space="preserve">είναι μεγάλος , το πιθανό σφάλμα είναι μικρό και αντίστροφα </w:t>
      </w:r>
    </w:p>
    <w:p w:rsidR="000842B2" w:rsidRPr="002C7AE9" w:rsidRDefault="000842B2" w:rsidP="00B74262">
      <w:pPr>
        <w:ind w:left="720"/>
        <w:jc w:val="both"/>
        <w:rPr>
          <w:rFonts w:ascii="Times New Roman" w:hAnsi="Times New Roman" w:cs="Times New Roman"/>
          <w:b/>
          <w:sz w:val="24"/>
          <w:szCs w:val="24"/>
        </w:rPr>
      </w:pPr>
      <w:r w:rsidRPr="002C7AE9">
        <w:rPr>
          <w:rFonts w:ascii="Times New Roman" w:hAnsi="Times New Roman" w:cs="Times New Roman"/>
          <w:b/>
          <w:sz w:val="24"/>
          <w:szCs w:val="24"/>
        </w:rPr>
        <w:t xml:space="preserve">Πιθανό σφάλμα </w:t>
      </w:r>
    </w:p>
    <w:p w:rsidR="000842B2" w:rsidRPr="005D04A3" w:rsidRDefault="000842B2" w:rsidP="00B74262">
      <w:pPr>
        <w:numPr>
          <w:ilvl w:val="0"/>
          <w:numId w:val="16"/>
        </w:numPr>
        <w:jc w:val="both"/>
        <w:rPr>
          <w:rFonts w:ascii="Times New Roman" w:hAnsi="Times New Roman" w:cs="Times New Roman"/>
          <w:sz w:val="24"/>
          <w:szCs w:val="24"/>
        </w:rPr>
      </w:pPr>
      <w:r w:rsidRPr="005D04A3">
        <w:rPr>
          <w:rFonts w:ascii="Times New Roman" w:hAnsi="Times New Roman" w:cs="Times New Roman"/>
          <w:sz w:val="24"/>
          <w:szCs w:val="24"/>
        </w:rPr>
        <w:t>Αν Δ είναι η διαφορά της μέσης τιμής Χ από την ορισμένη σταθερή τιμή  Α, τότε η διαφορά αυτή Δ=Α</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x</w:t>
      </w:r>
      <w:r w:rsidRPr="005D04A3">
        <w:rPr>
          <w:rFonts w:ascii="Times New Roman" w:hAnsi="Times New Roman" w:cs="Times New Roman"/>
          <w:sz w:val="24"/>
          <w:szCs w:val="24"/>
        </w:rPr>
        <w:t xml:space="preserve"> όταν η τιμή του κριτηρίου  </w:t>
      </w:r>
      <w:r w:rsidRPr="005D04A3">
        <w:rPr>
          <w:rFonts w:ascii="Times New Roman" w:hAnsi="Times New Roman" w:cs="Times New Roman"/>
          <w:sz w:val="24"/>
          <w:szCs w:val="24"/>
          <w:lang w:val="en-US"/>
        </w:rPr>
        <w:t>t</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t</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value</w:t>
      </w:r>
      <w:r w:rsidRPr="00810354">
        <w:rPr>
          <w:rFonts w:ascii="Times New Roman" w:hAnsi="Times New Roman" w:cs="Times New Roman"/>
          <w:sz w:val="24"/>
          <w:szCs w:val="24"/>
        </w:rPr>
        <w:t xml:space="preserve">) </w:t>
      </w:r>
      <w:r w:rsidRPr="005D04A3">
        <w:rPr>
          <w:rFonts w:ascii="Times New Roman" w:hAnsi="Times New Roman" w:cs="Times New Roman"/>
          <w:sz w:val="24"/>
          <w:szCs w:val="24"/>
        </w:rPr>
        <w:t xml:space="preserve">είναι μεγαλύτερη σε απόλυτη τιμή από την οριακή τιμή που επιλέχτηκε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SE</w:t>
      </w:r>
      <w:r w:rsidRPr="00810354">
        <w:rPr>
          <w:rFonts w:ascii="Times New Roman" w:hAnsi="Times New Roman" w:cs="Times New Roman"/>
          <w:b/>
          <w:bCs/>
          <w:sz w:val="24"/>
          <w:szCs w:val="24"/>
        </w:rPr>
        <w:t>=</w:t>
      </w: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S</w:t>
      </w:r>
      <w:r w:rsidRPr="00810354">
        <w:rPr>
          <w:rFonts w:ascii="Times New Roman" w:hAnsi="Times New Roman" w:cs="Times New Roman"/>
          <w:b/>
          <w:bCs/>
          <w:sz w:val="24"/>
          <w:szCs w:val="24"/>
        </w:rPr>
        <w:t>/√</w:t>
      </w:r>
      <w:r w:rsidRPr="005D04A3">
        <w:rPr>
          <w:rFonts w:ascii="Times New Roman" w:hAnsi="Times New Roman" w:cs="Times New Roman"/>
          <w:b/>
          <w:bCs/>
          <w:sz w:val="24"/>
          <w:szCs w:val="24"/>
          <w:lang w:val="en-US"/>
        </w:rPr>
        <w:t>n</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sz w:val="24"/>
          <w:szCs w:val="24"/>
        </w:rPr>
        <w:t xml:space="preserve">Αν συγκρίνονται δύο μέσες τιμές οι οποίες προέρχονται από δύο δείγματα και υπόκεινται και οι δύο σε τυχαία διακύμανση, τότε η διαφορά τους διαιρείται με το πιθανό σφάλμα της διαφοράς . Το μέγεθος αυτό συμβολίζεται ως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SE</w:t>
      </w:r>
      <w:r w:rsidRPr="005D04A3">
        <w:rPr>
          <w:rFonts w:ascii="Times New Roman" w:hAnsi="Times New Roman" w:cs="Times New Roman"/>
          <w:b/>
          <w:bCs/>
          <w:sz w:val="24"/>
          <w:szCs w:val="24"/>
          <w:vertAlign w:val="subscript"/>
        </w:rPr>
        <w:t>Δ</w:t>
      </w:r>
      <w:r w:rsidRPr="005D04A3">
        <w:rPr>
          <w:rFonts w:ascii="Times New Roman" w:hAnsi="Times New Roman" w:cs="Times New Roman"/>
          <w:b/>
          <w:bCs/>
          <w:sz w:val="24"/>
          <w:szCs w:val="24"/>
        </w:rPr>
        <w:t>=√</w:t>
      </w:r>
      <w:r w:rsidRPr="005D04A3">
        <w:rPr>
          <w:rFonts w:ascii="Times New Roman" w:hAnsi="Times New Roman" w:cs="Times New Roman"/>
          <w:b/>
          <w:bCs/>
          <w:sz w:val="24"/>
          <w:szCs w:val="24"/>
          <w:lang w:val="en-US"/>
        </w:rPr>
        <w:t>SE</w:t>
      </w:r>
      <w:r w:rsidRPr="005D04A3">
        <w:rPr>
          <w:rFonts w:ascii="Times New Roman" w:hAnsi="Times New Roman" w:cs="Times New Roman"/>
          <w:b/>
          <w:bCs/>
          <w:sz w:val="24"/>
          <w:szCs w:val="24"/>
          <w:vertAlign w:val="subscript"/>
        </w:rPr>
        <w:t>1</w:t>
      </w:r>
      <w:r w:rsidRPr="005D04A3">
        <w:rPr>
          <w:rFonts w:ascii="Times New Roman" w:hAnsi="Times New Roman" w:cs="Times New Roman"/>
          <w:b/>
          <w:bCs/>
          <w:sz w:val="24"/>
          <w:szCs w:val="24"/>
          <w:vertAlign w:val="superscript"/>
        </w:rPr>
        <w:t>2</w:t>
      </w:r>
      <w:r w:rsidRPr="005D04A3">
        <w:rPr>
          <w:rFonts w:ascii="Times New Roman" w:hAnsi="Times New Roman" w:cs="Times New Roman"/>
          <w:b/>
          <w:bCs/>
          <w:sz w:val="24"/>
          <w:szCs w:val="24"/>
        </w:rPr>
        <w:t>+</w:t>
      </w:r>
      <w:r w:rsidRPr="005D04A3">
        <w:rPr>
          <w:rFonts w:ascii="Times New Roman" w:hAnsi="Times New Roman" w:cs="Times New Roman"/>
          <w:b/>
          <w:bCs/>
          <w:sz w:val="24"/>
          <w:szCs w:val="24"/>
          <w:lang w:val="en-US"/>
        </w:rPr>
        <w:t xml:space="preserve"> SE</w:t>
      </w:r>
      <w:r w:rsidRPr="005D04A3">
        <w:rPr>
          <w:rFonts w:ascii="Times New Roman" w:hAnsi="Times New Roman" w:cs="Times New Roman"/>
          <w:b/>
          <w:bCs/>
          <w:sz w:val="24"/>
          <w:szCs w:val="24"/>
          <w:vertAlign w:val="subscript"/>
        </w:rPr>
        <w:t>2</w:t>
      </w:r>
      <w:r w:rsidRPr="005D04A3">
        <w:rPr>
          <w:rFonts w:ascii="Times New Roman" w:hAnsi="Times New Roman" w:cs="Times New Roman"/>
          <w:b/>
          <w:bCs/>
          <w:sz w:val="24"/>
          <w:szCs w:val="24"/>
          <w:vertAlign w:val="superscript"/>
        </w:rPr>
        <w:t>2</w:t>
      </w:r>
    </w:p>
    <w:p w:rsidR="000842B2" w:rsidRPr="005D04A3" w:rsidRDefault="000842B2"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t-value</w:t>
      </w:r>
    </w:p>
    <w:p w:rsidR="000842B2" w:rsidRPr="005D04A3" w:rsidRDefault="000842B2" w:rsidP="0038451E">
      <w:pPr>
        <w:numPr>
          <w:ilvl w:val="0"/>
          <w:numId w:val="17"/>
        </w:numPr>
        <w:rPr>
          <w:rFonts w:ascii="Times New Roman" w:hAnsi="Times New Roman" w:cs="Times New Roman"/>
          <w:sz w:val="24"/>
          <w:szCs w:val="24"/>
        </w:rPr>
      </w:pPr>
      <w:r w:rsidRPr="005D04A3">
        <w:rPr>
          <w:rFonts w:ascii="Times New Roman" w:hAnsi="Times New Roman" w:cs="Times New Roman"/>
          <w:sz w:val="24"/>
          <w:szCs w:val="24"/>
        </w:rPr>
        <w:t>Η τιμή του κριτηρίου  στην περίπτωση αυτή είναι:</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t-value =</w:t>
      </w: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 xml:space="preserve"> SE</w:t>
      </w:r>
      <w:r w:rsidRPr="005D04A3">
        <w:rPr>
          <w:rFonts w:ascii="Times New Roman" w:hAnsi="Times New Roman" w:cs="Times New Roman"/>
          <w:b/>
          <w:bCs/>
          <w:sz w:val="24"/>
          <w:szCs w:val="24"/>
          <w:vertAlign w:val="subscript"/>
        </w:rPr>
        <w:t>Δ</w:t>
      </w:r>
    </w:p>
    <w:p w:rsidR="000842B2" w:rsidRPr="005D04A3" w:rsidRDefault="000842B2" w:rsidP="0038451E">
      <w:pPr>
        <w:numPr>
          <w:ilvl w:val="0"/>
          <w:numId w:val="18"/>
        </w:numPr>
        <w:rPr>
          <w:rFonts w:ascii="Times New Roman" w:hAnsi="Times New Roman" w:cs="Times New Roman"/>
          <w:sz w:val="24"/>
          <w:szCs w:val="24"/>
        </w:rPr>
      </w:pPr>
      <w:r w:rsidRPr="005D04A3">
        <w:rPr>
          <w:rFonts w:ascii="Times New Roman" w:hAnsi="Times New Roman" w:cs="Times New Roman"/>
          <w:sz w:val="24"/>
          <w:szCs w:val="24"/>
        </w:rPr>
        <w:t xml:space="preserve">Όταν συγκρίνονται δύο μέσες τιμές, οι βαθμοί ελευθερίας για την αξιολόγηση του κριτηρίου </w:t>
      </w:r>
      <w:r w:rsidRPr="005D04A3">
        <w:rPr>
          <w:rFonts w:ascii="Times New Roman" w:hAnsi="Times New Roman" w:cs="Times New Roman"/>
          <w:sz w:val="24"/>
          <w:szCs w:val="24"/>
          <w:lang w:val="en-US"/>
        </w:rPr>
        <w:t>t</w:t>
      </w:r>
      <w:r w:rsidRPr="005D04A3">
        <w:rPr>
          <w:rFonts w:ascii="Times New Roman" w:hAnsi="Times New Roman" w:cs="Times New Roman"/>
          <w:sz w:val="24"/>
          <w:szCs w:val="24"/>
        </w:rPr>
        <w:t xml:space="preserve"> είναι: </w:t>
      </w:r>
      <w:r w:rsidRPr="005D04A3">
        <w:rPr>
          <w:rFonts w:ascii="Times New Roman" w:hAnsi="Times New Roman" w:cs="Times New Roman"/>
          <w:sz w:val="24"/>
          <w:szCs w:val="24"/>
          <w:lang w:val="en-US"/>
        </w:rPr>
        <w:t>n</w:t>
      </w:r>
      <w:r w:rsidRPr="00810354">
        <w:rPr>
          <w:rFonts w:ascii="Times New Roman" w:hAnsi="Times New Roman" w:cs="Times New Roman"/>
          <w:sz w:val="24"/>
          <w:szCs w:val="24"/>
        </w:rPr>
        <w:t>1+</w:t>
      </w:r>
      <w:r w:rsidRPr="005D04A3">
        <w:rPr>
          <w:rFonts w:ascii="Times New Roman" w:hAnsi="Times New Roman" w:cs="Times New Roman"/>
          <w:sz w:val="24"/>
          <w:szCs w:val="24"/>
          <w:lang w:val="en-US"/>
        </w:rPr>
        <w:t>n</w:t>
      </w:r>
      <w:r w:rsidRPr="00810354">
        <w:rPr>
          <w:rFonts w:ascii="Times New Roman" w:hAnsi="Times New Roman" w:cs="Times New Roman"/>
          <w:sz w:val="24"/>
          <w:szCs w:val="24"/>
        </w:rPr>
        <w:t>2-2</w:t>
      </w:r>
    </w:p>
    <w:p w:rsidR="000842B2" w:rsidRPr="005D04A3" w:rsidRDefault="000842B2" w:rsidP="0038451E">
      <w:pPr>
        <w:numPr>
          <w:ilvl w:val="0"/>
          <w:numId w:val="18"/>
        </w:num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του κριτηρίου είναι  η κατά προσέγγιση κανονικότητα των κατανομών και η κατά προσέγγιση ισότητα των σταθερών αποκλίσεων των κατανομών αυτών </w:t>
      </w:r>
    </w:p>
    <w:p w:rsidR="003E0F3B" w:rsidRDefault="003E0F3B" w:rsidP="001709DF">
      <w:pPr>
        <w:ind w:left="720"/>
        <w:rPr>
          <w:rFonts w:ascii="Times New Roman" w:hAnsi="Times New Roman" w:cs="Times New Roman"/>
          <w:b/>
          <w:sz w:val="24"/>
          <w:szCs w:val="24"/>
        </w:rPr>
      </w:pPr>
    </w:p>
    <w:p w:rsidR="000842B2" w:rsidRPr="001709DF" w:rsidRDefault="000842B2" w:rsidP="001709DF">
      <w:pPr>
        <w:ind w:left="720"/>
        <w:rPr>
          <w:rFonts w:ascii="Times New Roman" w:hAnsi="Times New Roman" w:cs="Times New Roman"/>
          <w:b/>
          <w:sz w:val="24"/>
          <w:szCs w:val="24"/>
        </w:rPr>
      </w:pPr>
      <w:r w:rsidRPr="001709DF">
        <w:rPr>
          <w:rFonts w:ascii="Times New Roman" w:hAnsi="Times New Roman" w:cs="Times New Roman"/>
          <w:b/>
          <w:sz w:val="24"/>
          <w:szCs w:val="24"/>
        </w:rPr>
        <w:t xml:space="preserve">Όρια αξιοπιστίας και διάστημα εμπιστοσύνης </w:t>
      </w:r>
    </w:p>
    <w:p w:rsidR="000842B2" w:rsidRPr="005D04A3" w:rsidRDefault="000842B2" w:rsidP="00125699">
      <w:pPr>
        <w:numPr>
          <w:ilvl w:val="0"/>
          <w:numId w:val="19"/>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διάστημα που καθορίζεται από την προσθαφαίρεση </w:t>
      </w:r>
      <w:r w:rsidRPr="00810354">
        <w:rPr>
          <w:rFonts w:ascii="Times New Roman" w:hAnsi="Times New Roman" w:cs="Times New Roman"/>
          <w:sz w:val="24"/>
          <w:szCs w:val="24"/>
        </w:rPr>
        <w:t>1,96*</w:t>
      </w:r>
      <w:r w:rsidRPr="005D04A3">
        <w:rPr>
          <w:rFonts w:ascii="Times New Roman" w:hAnsi="Times New Roman" w:cs="Times New Roman"/>
          <w:sz w:val="24"/>
          <w:szCs w:val="24"/>
          <w:lang w:val="en-US"/>
        </w:rPr>
        <w:t>SE</w:t>
      </w:r>
      <w:r w:rsidRPr="005D04A3">
        <w:rPr>
          <w:rFonts w:ascii="Times New Roman" w:hAnsi="Times New Roman" w:cs="Times New Roman"/>
          <w:sz w:val="24"/>
          <w:szCs w:val="24"/>
        </w:rPr>
        <w:t>, δηλαδή περίπου δύο πιθανών σφαλμάτων στην ευρεθείσα τιμή , περιλαμβάνει την αντίστοιχη πραγματική με πιθανότητα 95%</w:t>
      </w:r>
    </w:p>
    <w:p w:rsidR="000842B2" w:rsidRPr="005D04A3" w:rsidRDefault="000842B2" w:rsidP="00125699">
      <w:pPr>
        <w:numPr>
          <w:ilvl w:val="0"/>
          <w:numId w:val="19"/>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διάστημα </w:t>
      </w:r>
      <w:r w:rsidRPr="005D04A3">
        <w:rPr>
          <w:rFonts w:ascii="Times New Roman" w:hAnsi="Times New Roman" w:cs="Times New Roman"/>
          <w:sz w:val="24"/>
          <w:szCs w:val="24"/>
          <w:lang w:val="en-US"/>
        </w:rPr>
        <w:t>x</w:t>
      </w:r>
      <w:r w:rsidRPr="00810354">
        <w:rPr>
          <w:rFonts w:ascii="Times New Roman" w:hAnsi="Times New Roman" w:cs="Times New Roman"/>
          <w:sz w:val="24"/>
          <w:szCs w:val="24"/>
        </w:rPr>
        <w:t>±1,96*</w:t>
      </w:r>
      <w:r w:rsidRPr="005D04A3">
        <w:rPr>
          <w:rFonts w:ascii="Times New Roman" w:hAnsi="Times New Roman" w:cs="Times New Roman"/>
          <w:sz w:val="24"/>
          <w:szCs w:val="24"/>
          <w:lang w:val="en-US"/>
        </w:rPr>
        <w:t>SE</w:t>
      </w:r>
      <w:r w:rsidRPr="005D04A3">
        <w:rPr>
          <w:rFonts w:ascii="Times New Roman" w:hAnsi="Times New Roman" w:cs="Times New Roman"/>
          <w:sz w:val="24"/>
          <w:szCs w:val="24"/>
        </w:rPr>
        <w:t xml:space="preserve"> λέγεται το κατά 95% διάστημα εμπιστοσύνης και τα όρια του αντίστοιχα τα κατά 95% όρια αξιοπιστίας</w:t>
      </w:r>
    </w:p>
    <w:p w:rsidR="000842B2" w:rsidRPr="005D04A3" w:rsidRDefault="000842B2" w:rsidP="00125699">
      <w:pPr>
        <w:numPr>
          <w:ilvl w:val="0"/>
          <w:numId w:val="19"/>
        </w:numPr>
        <w:jc w:val="both"/>
        <w:rPr>
          <w:rFonts w:ascii="Times New Roman" w:hAnsi="Times New Roman" w:cs="Times New Roman"/>
          <w:sz w:val="24"/>
          <w:szCs w:val="24"/>
        </w:rPr>
      </w:pPr>
      <w:r w:rsidRPr="005D04A3">
        <w:rPr>
          <w:rFonts w:ascii="Times New Roman" w:hAnsi="Times New Roman" w:cs="Times New Roman"/>
          <w:sz w:val="24"/>
          <w:szCs w:val="24"/>
        </w:rPr>
        <w:lastRenderedPageBreak/>
        <w:t xml:space="preserve">Όταν αναγράφεται απλά το διάστημα αξιοπιστίας ή όρια αξιοπιστίας υπονοούνται τα κατά 95% αντίστοιχα δεδομένου ότι η κατά 95% εμπιστοσύνη </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P</w:t>
      </w:r>
      <w:r w:rsidRPr="00810354">
        <w:rPr>
          <w:rFonts w:ascii="Times New Roman" w:hAnsi="Times New Roman" w:cs="Times New Roman"/>
          <w:sz w:val="24"/>
          <w:szCs w:val="24"/>
        </w:rPr>
        <w:t>˜</w:t>
      </w:r>
      <w:r w:rsidRPr="005D04A3">
        <w:rPr>
          <w:rFonts w:ascii="Times New Roman" w:hAnsi="Times New Roman" w:cs="Times New Roman"/>
          <w:sz w:val="24"/>
          <w:szCs w:val="24"/>
        </w:rPr>
        <w:t xml:space="preserve">0,05) αποτελεί το συμβατικό αποδεκτό όριο στατιστικής  σημαντικότητας για τους περισσότερους   συγγραφείς και ερευνητές  </w:t>
      </w:r>
    </w:p>
    <w:p w:rsidR="005D04A3" w:rsidRDefault="005D04A3" w:rsidP="005D04A3">
      <w:pPr>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ΠΡΟΥΠΟΘΕΣΕΙΣ ΕΦΑΡΜΟΓΗΣ Τ-ΤΕΣΤ  ΕΙΔΗ ΔΕΙΓΜΑΤΩΝ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Για την εφαρμογή της δοκιμασίας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απαιτείται η εκπλήρωση κάποιων προϋποθέσεων όπως </w:t>
      </w:r>
    </w:p>
    <w:p w:rsidR="000842B2" w:rsidRPr="005D04A3" w:rsidRDefault="000842B2" w:rsidP="0038451E">
      <w:pPr>
        <w:numPr>
          <w:ilvl w:val="0"/>
          <w:numId w:val="20"/>
        </w:numPr>
        <w:rPr>
          <w:rFonts w:ascii="Times New Roman" w:hAnsi="Times New Roman" w:cs="Times New Roman"/>
          <w:sz w:val="24"/>
          <w:szCs w:val="24"/>
        </w:rPr>
      </w:pPr>
      <w:r w:rsidRPr="005D04A3">
        <w:rPr>
          <w:rFonts w:ascii="Times New Roman" w:hAnsi="Times New Roman" w:cs="Times New Roman"/>
          <w:sz w:val="24"/>
          <w:szCs w:val="24"/>
        </w:rPr>
        <w:t xml:space="preserve">Η κατά προσέγγιση κανονικότητα των κατανομών που συγκρίνονται  και η </w:t>
      </w:r>
    </w:p>
    <w:p w:rsidR="000842B2" w:rsidRPr="005D04A3" w:rsidRDefault="000842B2" w:rsidP="0038451E">
      <w:pPr>
        <w:numPr>
          <w:ilvl w:val="0"/>
          <w:numId w:val="20"/>
        </w:numPr>
        <w:rPr>
          <w:rFonts w:ascii="Times New Roman" w:hAnsi="Times New Roman" w:cs="Times New Roman"/>
          <w:sz w:val="24"/>
          <w:szCs w:val="24"/>
        </w:rPr>
      </w:pPr>
      <w:r w:rsidRPr="005D04A3">
        <w:rPr>
          <w:rFonts w:ascii="Times New Roman" w:hAnsi="Times New Roman" w:cs="Times New Roman"/>
          <w:sz w:val="24"/>
          <w:szCs w:val="24"/>
        </w:rPr>
        <w:t xml:space="preserve">Κατά προσέγγιση ισότητα των σταθερών αποκλίσεων των κατανομών αυτών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Αντίθετα η δοκιμασία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δεν είναι εφαρμόσιμη όταν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Οι κατανομές είναι από τη φύση τους πολυκόρυφες</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Οι κατανομές είναι ασύμμετρες και ο ολικός αριθμός των παρατηρήσεων είναι μικρός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 ο αριθμός των παρατηρήσεων είναι μικρός και η μορφή των κατανομών άγνωστη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Ο αριθμός των παρατηρήσεων είναι σχετικά μεγάλος και οι κατανομές κωδωνοειδείς αλλά εξαιρετικά ασύμμετρες </w:t>
      </w:r>
    </w:p>
    <w:p w:rsidR="000842B2" w:rsidRPr="005D04A3" w:rsidRDefault="000842B2" w:rsidP="00090261">
      <w:pPr>
        <w:jc w:val="both"/>
        <w:rPr>
          <w:rFonts w:ascii="Times New Roman" w:hAnsi="Times New Roman" w:cs="Times New Roman"/>
          <w:sz w:val="24"/>
          <w:szCs w:val="24"/>
        </w:rPr>
      </w:pPr>
      <w:r w:rsidRPr="005D04A3">
        <w:rPr>
          <w:rFonts w:ascii="Times New Roman" w:hAnsi="Times New Roman" w:cs="Times New Roman"/>
          <w:b/>
          <w:bCs/>
          <w:sz w:val="24"/>
          <w:szCs w:val="24"/>
        </w:rPr>
        <w:t xml:space="preserve">Σε όσες περιπτώσεις δεν επιτρέπεται η εφαρμογή της δοκιμασίας </w:t>
      </w:r>
      <w:r w:rsidRPr="005D04A3">
        <w:rPr>
          <w:rFonts w:ascii="Times New Roman" w:hAnsi="Times New Roman" w:cs="Times New Roman"/>
          <w:b/>
          <w:bCs/>
          <w:sz w:val="24"/>
          <w:szCs w:val="24"/>
          <w:lang w:val="en-US"/>
        </w:rPr>
        <w:t>t</w:t>
      </w:r>
      <w:r w:rsidRPr="00810354">
        <w:rPr>
          <w:rFonts w:ascii="Times New Roman" w:hAnsi="Times New Roman" w:cs="Times New Roman"/>
          <w:b/>
          <w:bCs/>
          <w:sz w:val="24"/>
          <w:szCs w:val="24"/>
        </w:rPr>
        <w:t>-</w:t>
      </w:r>
      <w:r w:rsidRPr="005D04A3">
        <w:rPr>
          <w:rFonts w:ascii="Times New Roman" w:hAnsi="Times New Roman" w:cs="Times New Roman"/>
          <w:b/>
          <w:bCs/>
          <w:sz w:val="24"/>
          <w:szCs w:val="24"/>
          <w:lang w:val="en-US"/>
        </w:rPr>
        <w:t>test</w:t>
      </w:r>
      <w:r w:rsidRPr="005D04A3">
        <w:rPr>
          <w:rFonts w:ascii="Times New Roman" w:hAnsi="Times New Roman" w:cs="Times New Roman"/>
          <w:b/>
          <w:bCs/>
          <w:sz w:val="24"/>
          <w:szCs w:val="24"/>
        </w:rPr>
        <w:t xml:space="preserve"> σε ποσοτικά χαρακτηριστικά, μπορεί να εφαρμοστούν οι μη παραμετρικές δοκιμασίες  </w:t>
      </w:r>
    </w:p>
    <w:p w:rsidR="000842B2" w:rsidRPr="001709DF" w:rsidRDefault="000842B2" w:rsidP="001709DF">
      <w:pPr>
        <w:rPr>
          <w:rFonts w:ascii="Times New Roman" w:hAnsi="Times New Roman" w:cs="Times New Roman"/>
          <w:b/>
          <w:sz w:val="24"/>
          <w:szCs w:val="24"/>
        </w:rPr>
      </w:pPr>
      <w:r w:rsidRPr="001709DF">
        <w:rPr>
          <w:rFonts w:ascii="Times New Roman" w:hAnsi="Times New Roman" w:cs="Times New Roman"/>
          <w:b/>
          <w:sz w:val="24"/>
          <w:szCs w:val="24"/>
        </w:rPr>
        <w:t xml:space="preserve">Παραμετρικές-μη παραμετρικές δοκιμασίες </w:t>
      </w:r>
    </w:p>
    <w:p w:rsidR="000842B2" w:rsidRPr="005D04A3" w:rsidRDefault="000842B2" w:rsidP="0038451E">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παραμετρικές δοκιμασίες  π.χ.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έχουν προϋποθέσεις για την κατανομή των μεταβλητών στους πληθυσμούς από τους οποίους προέρχονται ενώ οι μη –παραμετρικές μέθοδοι (όπως το</w:t>
      </w:r>
      <w:r w:rsidRPr="005D04A3">
        <w:rPr>
          <w:rFonts w:ascii="Times New Roman" w:hAnsi="Times New Roman" w:cs="Times New Roman"/>
          <w:sz w:val="24"/>
          <w:szCs w:val="24"/>
          <w:lang w:val="en-US"/>
        </w:rPr>
        <w:t>testMann</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Wit</w:t>
      </w:r>
      <w:r w:rsidR="00090261">
        <w:rPr>
          <w:rFonts w:ascii="Times New Roman" w:hAnsi="Times New Roman" w:cs="Times New Roman"/>
          <w:sz w:val="24"/>
          <w:szCs w:val="24"/>
          <w:lang w:val="en-US"/>
        </w:rPr>
        <w:t>n</w:t>
      </w:r>
      <w:r w:rsidRPr="005D04A3">
        <w:rPr>
          <w:rFonts w:ascii="Times New Roman" w:hAnsi="Times New Roman" w:cs="Times New Roman"/>
          <w:sz w:val="24"/>
          <w:szCs w:val="24"/>
          <w:lang w:val="en-US"/>
        </w:rPr>
        <w:t>ey</w:t>
      </w:r>
      <w:r w:rsidRPr="00810354">
        <w:rPr>
          <w:rFonts w:ascii="Times New Roman" w:hAnsi="Times New Roman" w:cs="Times New Roman"/>
          <w:sz w:val="24"/>
          <w:szCs w:val="24"/>
        </w:rPr>
        <w:t>)</w:t>
      </w:r>
      <w:r w:rsidRPr="005D04A3">
        <w:rPr>
          <w:rFonts w:ascii="Times New Roman" w:hAnsi="Times New Roman" w:cs="Times New Roman"/>
          <w:sz w:val="24"/>
          <w:szCs w:val="24"/>
        </w:rPr>
        <w:t xml:space="preserve"> δεν έχουν προϋποθέσεις για την κατανομή των μεταβλητών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Για κάθε παραμετρικό </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υπάρχει ένα μη παραμετρικό ανάλογο του, το οποίο είναι πιο γενικό με την έννοια ότι μπορεί να χρησιμοποιηθεί σε περισσότερες περιπτώσεις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Π.χ. για μια ποιοτική μεταβλητή μπορεί να χρησιμοποιηθεί το </w:t>
      </w:r>
      <w:r w:rsidRPr="005D04A3">
        <w:rPr>
          <w:rFonts w:ascii="Times New Roman" w:hAnsi="Times New Roman" w:cs="Times New Roman"/>
          <w:sz w:val="24"/>
          <w:szCs w:val="24"/>
          <w:lang w:val="en-US"/>
        </w:rPr>
        <w:t>testMann</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Wit</w:t>
      </w:r>
      <w:r w:rsidR="00090261">
        <w:rPr>
          <w:rFonts w:ascii="Times New Roman" w:hAnsi="Times New Roman" w:cs="Times New Roman"/>
          <w:sz w:val="24"/>
          <w:szCs w:val="24"/>
          <w:lang w:val="en-US"/>
        </w:rPr>
        <w:t>n</w:t>
      </w:r>
      <w:r w:rsidRPr="005D04A3">
        <w:rPr>
          <w:rFonts w:ascii="Times New Roman" w:hAnsi="Times New Roman" w:cs="Times New Roman"/>
          <w:sz w:val="24"/>
          <w:szCs w:val="24"/>
          <w:lang w:val="en-US"/>
        </w:rPr>
        <w:t>ey</w:t>
      </w:r>
      <w:r w:rsidRPr="005D04A3">
        <w:rPr>
          <w:rFonts w:ascii="Times New Roman" w:hAnsi="Times New Roman" w:cs="Times New Roman"/>
          <w:sz w:val="24"/>
          <w:szCs w:val="24"/>
        </w:rPr>
        <w:t xml:space="preserve"> ενώ  το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μπορεί να χρησιμοποιηθεί μόνο για ποσοτικές μεταβλητές που ακολουθούν κανονική κατανομή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lastRenderedPageBreak/>
        <w:t xml:space="preserve">Τα παραμετρικά </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είναι ακριβέστερα από τα αντίστοιχα μη παραμετρικά (δίνουν δηλαδή μεγαλύτερης ακρίβειας αποτελέσματα) </w:t>
      </w:r>
    </w:p>
    <w:p w:rsidR="000842B2" w:rsidRPr="005D04A3" w:rsidRDefault="000842B2" w:rsidP="000842B2">
      <w:pPr>
        <w:rPr>
          <w:rFonts w:ascii="Times New Roman" w:hAnsi="Times New Roman" w:cs="Times New Roman"/>
          <w:b/>
          <w:sz w:val="24"/>
          <w:szCs w:val="24"/>
        </w:rPr>
      </w:pPr>
      <w:r w:rsidRPr="005D04A3">
        <w:rPr>
          <w:rFonts w:ascii="Times New Roman" w:hAnsi="Times New Roman" w:cs="Times New Roman"/>
          <w:b/>
          <w:sz w:val="24"/>
          <w:szCs w:val="24"/>
        </w:rPr>
        <w:t xml:space="preserve">Παραμετρικές-μη παραμετρικές δοκιμασίες </w:t>
      </w:r>
    </w:p>
    <w:p w:rsidR="000842B2" w:rsidRPr="00B74262" w:rsidRDefault="000842B2" w:rsidP="00125699">
      <w:pPr>
        <w:pStyle w:val="a4"/>
        <w:numPr>
          <w:ilvl w:val="0"/>
          <w:numId w:val="37"/>
        </w:numPr>
        <w:jc w:val="both"/>
        <w:rPr>
          <w:rFonts w:ascii="Times New Roman" w:hAnsi="Times New Roman" w:cs="Times New Roman"/>
          <w:sz w:val="24"/>
          <w:szCs w:val="24"/>
        </w:rPr>
      </w:pPr>
      <w:r w:rsidRPr="00B74262">
        <w:rPr>
          <w:rFonts w:ascii="Times New Roman" w:hAnsi="Times New Roman" w:cs="Times New Roman"/>
          <w:sz w:val="24"/>
          <w:szCs w:val="24"/>
        </w:rPr>
        <w:t xml:space="preserve">Μειονεκτήματα των μη παραμετρικών δοκιμασιών είναι  η μειωμένη ισχύς τους και το γεγονός ότι δεν επιδέχονται όλες τις εφαρμογές και τις γενικεύσεις τις οποίες επιδέχονται οι παραμετρικές δοκιμασίες </w:t>
      </w:r>
    </w:p>
    <w:p w:rsidR="000842B2" w:rsidRPr="00B74262" w:rsidRDefault="000842B2" w:rsidP="00125699">
      <w:pPr>
        <w:pStyle w:val="a4"/>
        <w:numPr>
          <w:ilvl w:val="0"/>
          <w:numId w:val="37"/>
        </w:numPr>
        <w:jc w:val="both"/>
        <w:rPr>
          <w:rFonts w:ascii="Times New Roman" w:hAnsi="Times New Roman" w:cs="Times New Roman"/>
          <w:sz w:val="24"/>
          <w:szCs w:val="24"/>
        </w:rPr>
      </w:pPr>
      <w:r w:rsidRPr="00B74262">
        <w:rPr>
          <w:rFonts w:ascii="Times New Roman" w:hAnsi="Times New Roman" w:cs="Times New Roman"/>
          <w:sz w:val="24"/>
          <w:szCs w:val="24"/>
        </w:rPr>
        <w:t xml:space="preserve">Μεταξύ των μη παραμετρικών δοκιμασιών περιλαμβάνονται και εκείνες οι οποίες εφαρμόζονται σε ποιοτικά χαρακτηριστικά  </w:t>
      </w:r>
    </w:p>
    <w:p w:rsidR="00B74262" w:rsidRDefault="00B74262" w:rsidP="00125699">
      <w:pPr>
        <w:ind w:left="360"/>
        <w:jc w:val="both"/>
        <w:rPr>
          <w:rFonts w:ascii="Times New Roman" w:hAnsi="Times New Roman" w:cs="Times New Roman"/>
          <w:b/>
          <w:sz w:val="24"/>
          <w:szCs w:val="24"/>
        </w:rPr>
      </w:pPr>
    </w:p>
    <w:p w:rsidR="000842B2" w:rsidRPr="005D04A3" w:rsidRDefault="000842B2" w:rsidP="000842B2">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Διάκριση δειγμάτων </w:t>
      </w:r>
    </w:p>
    <w:p w:rsidR="000842B2" w:rsidRPr="005D04A3" w:rsidRDefault="000842B2" w:rsidP="0038451E">
      <w:pPr>
        <w:numPr>
          <w:ilvl w:val="0"/>
          <w:numId w:val="24"/>
        </w:numPr>
        <w:jc w:val="both"/>
        <w:rPr>
          <w:rFonts w:ascii="Times New Roman" w:hAnsi="Times New Roman" w:cs="Times New Roman"/>
          <w:sz w:val="24"/>
          <w:szCs w:val="24"/>
        </w:rPr>
      </w:pPr>
      <w:r w:rsidRPr="005D04A3">
        <w:rPr>
          <w:rFonts w:ascii="Times New Roman" w:hAnsi="Times New Roman" w:cs="Times New Roman"/>
          <w:sz w:val="24"/>
          <w:szCs w:val="24"/>
        </w:rPr>
        <w:t xml:space="preserve">Δύο ή περισσότερα δείγματα χαρακτηρίζονται ως </w:t>
      </w:r>
      <w:r w:rsidRPr="005D04A3">
        <w:rPr>
          <w:rFonts w:ascii="Times New Roman" w:hAnsi="Times New Roman" w:cs="Times New Roman"/>
          <w:b/>
          <w:bCs/>
          <w:sz w:val="24"/>
          <w:szCs w:val="24"/>
        </w:rPr>
        <w:t>ανεξάρτητα</w:t>
      </w:r>
      <w:r w:rsidRPr="005D04A3">
        <w:rPr>
          <w:rFonts w:ascii="Times New Roman" w:hAnsi="Times New Roman" w:cs="Times New Roman"/>
          <w:sz w:val="24"/>
          <w:szCs w:val="24"/>
        </w:rPr>
        <w:t xml:space="preserve"> όταν η πραγματοποίηση των μετρήσεων στο ένα  δεν εξαρτάται από την πραγματοποίηση στο άλλο </w:t>
      </w:r>
    </w:p>
    <w:p w:rsidR="000842B2" w:rsidRPr="005D04A3" w:rsidRDefault="000842B2" w:rsidP="0038451E">
      <w:pPr>
        <w:numPr>
          <w:ilvl w:val="0"/>
          <w:numId w:val="24"/>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μετρήσουμε την ίδια μεταβλητή  στα ίδια υποκείμενα σε διαφορετικές χρονικές στιγμές (π.χ. αρτηριακή πίεση πριν και μετά από 10 λεπτά τρέξιμο)  ή καταστάσεις  τα δύο δείγματα που προκύπτουν είναι μεταξύ τους συνδεδεμένα και λέγονται </w:t>
      </w:r>
      <w:r w:rsidRPr="005D04A3">
        <w:rPr>
          <w:rFonts w:ascii="Times New Roman" w:hAnsi="Times New Roman" w:cs="Times New Roman"/>
          <w:b/>
          <w:bCs/>
          <w:sz w:val="24"/>
          <w:szCs w:val="24"/>
        </w:rPr>
        <w:t xml:space="preserve">εξαρτημένα </w:t>
      </w:r>
    </w:p>
    <w:p w:rsidR="000842B2" w:rsidRPr="005D04A3" w:rsidRDefault="000842B2" w:rsidP="001F5149">
      <w:pPr>
        <w:ind w:left="360"/>
        <w:jc w:val="both"/>
        <w:rPr>
          <w:rFonts w:ascii="Times New Roman" w:hAnsi="Times New Roman" w:cs="Times New Roman"/>
          <w:b/>
          <w:sz w:val="24"/>
          <w:szCs w:val="24"/>
        </w:rPr>
      </w:pPr>
      <w:r w:rsidRPr="005D04A3">
        <w:rPr>
          <w:rFonts w:ascii="Times New Roman" w:hAnsi="Times New Roman" w:cs="Times New Roman"/>
          <w:b/>
          <w:sz w:val="24"/>
          <w:szCs w:val="24"/>
        </w:rPr>
        <w:t xml:space="preserve">Μεταβλητή </w:t>
      </w: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Κάθε μεταβλητή μπορεί να  είναι ή να χρησιμοποιηθεί ως ανεξάρτητη ή εξαρτημένη στην ανάλυση μας</w:t>
      </w: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 xml:space="preserve">Μια μεταβλητή είναι εξαρτημένη όταν τα συμπεράσματα για αυτήν   προκύπτουν από τη μελέτη μιας ή περισσότερων άλλων μεταβλητών (ανεξάρτητων) που επίσης έχουν καταγραφεί στα ίδια υποκείμενα </w:t>
      </w: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 xml:space="preserve">Είναι συνηθισμένο το γεγονός να καθορίζουμε συγκεκριμένες τιμές για κάποια ανεξάρτητη  μεταβλητή (όπως για παράδειγμα το φύλο του υποκειμένου, η δοσολογία ενός φαρμάκου) και να μελετάμε τη συμπεριφορά των εξαρτημένων μεταβλητών ως προς αυτή την τιμή    </w:t>
      </w:r>
    </w:p>
    <w:p w:rsidR="00350AB9" w:rsidRDefault="00350AB9" w:rsidP="00FF6724">
      <w:pPr>
        <w:rPr>
          <w:rFonts w:ascii="Times New Roman" w:hAnsi="Times New Roman" w:cs="Times New Roman"/>
          <w:b/>
          <w:sz w:val="24"/>
          <w:szCs w:val="24"/>
        </w:rPr>
      </w:pPr>
    </w:p>
    <w:p w:rsidR="000842B2" w:rsidRPr="005D04A3" w:rsidRDefault="000842B2" w:rsidP="00FF6724">
      <w:pPr>
        <w:rPr>
          <w:rFonts w:ascii="Times New Roman" w:hAnsi="Times New Roman" w:cs="Times New Roman"/>
          <w:b/>
          <w:sz w:val="24"/>
          <w:szCs w:val="24"/>
        </w:rPr>
      </w:pPr>
      <w:r w:rsidRPr="005D04A3">
        <w:rPr>
          <w:rFonts w:ascii="Times New Roman" w:hAnsi="Times New Roman" w:cs="Times New Roman"/>
          <w:b/>
          <w:sz w:val="24"/>
          <w:szCs w:val="24"/>
        </w:rPr>
        <w:t xml:space="preserve">Η Δοκιμασία </w:t>
      </w:r>
      <w:r w:rsidRPr="005D04A3">
        <w:rPr>
          <w:rFonts w:ascii="Times New Roman" w:hAnsi="Times New Roman" w:cs="Times New Roman"/>
          <w:b/>
          <w:sz w:val="24"/>
          <w:szCs w:val="24"/>
          <w:lang w:val="en-US"/>
        </w:rPr>
        <w:t>t</w:t>
      </w:r>
      <w:r w:rsidRPr="00810354">
        <w:rPr>
          <w:rFonts w:ascii="Times New Roman" w:hAnsi="Times New Roman" w:cs="Times New Roman"/>
          <w:b/>
          <w:sz w:val="24"/>
          <w:szCs w:val="24"/>
        </w:rPr>
        <w:t>-</w:t>
      </w:r>
      <w:r w:rsidRPr="005D04A3">
        <w:rPr>
          <w:rFonts w:ascii="Times New Roman" w:hAnsi="Times New Roman" w:cs="Times New Roman"/>
          <w:b/>
          <w:sz w:val="24"/>
          <w:szCs w:val="24"/>
          <w:lang w:val="en-US"/>
        </w:rPr>
        <w:t>test</w:t>
      </w:r>
      <w:r w:rsidRPr="005D04A3">
        <w:rPr>
          <w:rFonts w:ascii="Times New Roman" w:hAnsi="Times New Roman" w:cs="Times New Roman"/>
          <w:b/>
          <w:sz w:val="24"/>
          <w:szCs w:val="24"/>
        </w:rPr>
        <w:t xml:space="preserve">για παρατηρήσεις κατά ζεύγη </w:t>
      </w:r>
    </w:p>
    <w:p w:rsidR="000842B2" w:rsidRPr="005D04A3" w:rsidRDefault="000842B2" w:rsidP="0038451E">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παρατηρήσεις των δύο συγκρινόμενων ομάδων εμφανίζουν ατομική αντιστοιχία και οι συγκρίσεις μπορούν να γίνονται ανά ζεύγη π.χ εάν συγκρίνεται η αποτελεσματικότητα δύο αναλγητικών είναι σκόπιμο να χορηγούνται και τα δύο αναλγητικά σε διαφορετικό χρόνο βέβαια και να εξετάζεται η διαφορά αποτελεσματικότητας των φαρμάκων   </w:t>
      </w:r>
    </w:p>
    <w:p w:rsidR="000842B2" w:rsidRPr="005D04A3" w:rsidRDefault="000842B2" w:rsidP="00F976AA">
      <w:pPr>
        <w:ind w:left="720"/>
        <w:jc w:val="both"/>
        <w:rPr>
          <w:rFonts w:ascii="Times New Roman" w:hAnsi="Times New Roman" w:cs="Times New Roman"/>
          <w:sz w:val="24"/>
          <w:szCs w:val="24"/>
        </w:rPr>
      </w:pPr>
    </w:p>
    <w:p w:rsidR="00F976AA" w:rsidRPr="00665359" w:rsidRDefault="000842B2" w:rsidP="00F976AA">
      <w:pPr>
        <w:ind w:left="360"/>
        <w:jc w:val="both"/>
        <w:rPr>
          <w:rFonts w:ascii="Times New Roman" w:hAnsi="Times New Roman" w:cs="Times New Roman"/>
          <w:sz w:val="24"/>
          <w:szCs w:val="24"/>
        </w:rPr>
      </w:pPr>
      <w:r w:rsidRPr="001709DF">
        <w:rPr>
          <w:rFonts w:ascii="Times New Roman" w:hAnsi="Times New Roman" w:cs="Times New Roman"/>
          <w:b/>
          <w:sz w:val="24"/>
          <w:szCs w:val="24"/>
        </w:rPr>
        <w:lastRenderedPageBreak/>
        <w:t xml:space="preserve">Σελίδες </w:t>
      </w:r>
      <w:r w:rsidR="00F976AA">
        <w:rPr>
          <w:rFonts w:ascii="Times New Roman" w:hAnsi="Times New Roman" w:cs="Times New Roman"/>
          <w:b/>
          <w:sz w:val="24"/>
          <w:szCs w:val="24"/>
        </w:rPr>
        <w:t>168-177</w:t>
      </w:r>
      <w:r w:rsidRPr="001709DF">
        <w:rPr>
          <w:rFonts w:ascii="Times New Roman" w:hAnsi="Times New Roman" w:cs="Times New Roman"/>
          <w:b/>
          <w:sz w:val="24"/>
          <w:szCs w:val="24"/>
        </w:rPr>
        <w:t xml:space="preserve"> του βιβλίου  </w:t>
      </w:r>
      <w:r w:rsidR="00F976AA" w:rsidRPr="00665359">
        <w:rPr>
          <w:rFonts w:ascii="Times New Roman" w:hAnsi="Times New Roman" w:cs="Times New Roman"/>
          <w:sz w:val="24"/>
          <w:szCs w:val="24"/>
        </w:rPr>
        <w:t>(</w:t>
      </w:r>
      <w:r w:rsidR="00F976AA">
        <w:rPr>
          <w:rFonts w:ascii="Times New Roman" w:hAnsi="Times New Roman" w:cs="Times New Roman"/>
          <w:sz w:val="24"/>
          <w:szCs w:val="24"/>
        </w:rPr>
        <w:t xml:space="preserve">ΘΕΜΕΛΙΩΔΕΙΣ ΕΝΝΟΙΕΣ ΣΤΗ </w:t>
      </w:r>
      <w:r w:rsidR="00F976AA" w:rsidRPr="00665359">
        <w:rPr>
          <w:rFonts w:ascii="Times New Roman" w:hAnsi="Times New Roman" w:cs="Times New Roman"/>
          <w:sz w:val="24"/>
          <w:szCs w:val="24"/>
        </w:rPr>
        <w:t>ΒΙΟΣΤΑΤΙΤΙΚΗ</w:t>
      </w:r>
      <w:r w:rsidR="00F976AA">
        <w:rPr>
          <w:rFonts w:ascii="Times New Roman" w:hAnsi="Times New Roman" w:cs="Times New Roman"/>
          <w:sz w:val="24"/>
          <w:szCs w:val="24"/>
        </w:rPr>
        <w:t>: ΕΙΣΑΓΩΓΗ  ΓΙΑ ΕΠΑΓΓΕΛΜΑΤΙΕΣ ΥΓΕΙΑΣ. ΜΕΤΑΦΡΑΣΗ-ΕΠΙΜΕΛΕΙΑ: ΝΙΚΟΣ ΜΙΤΛΕΤΤΟΝ, ΕΚΔΟΣΕΙΣ ΠΑΣΧΑΛΙΔΗΣ</w:t>
      </w:r>
      <w:r w:rsidR="00F976AA" w:rsidRPr="00665359">
        <w:rPr>
          <w:rFonts w:ascii="Times New Roman" w:hAnsi="Times New Roman" w:cs="Times New Roman"/>
          <w:sz w:val="24"/>
          <w:szCs w:val="24"/>
        </w:rPr>
        <w:t xml:space="preserve"> )</w:t>
      </w:r>
    </w:p>
    <w:p w:rsidR="00F976AA" w:rsidRPr="00B74262" w:rsidRDefault="00F976AA" w:rsidP="00F976AA">
      <w:pPr>
        <w:ind w:left="360"/>
        <w:rPr>
          <w:rFonts w:ascii="Times New Roman" w:hAnsi="Times New Roman" w:cs="Times New Roman"/>
          <w:b/>
          <w:sz w:val="24"/>
          <w:szCs w:val="24"/>
        </w:rPr>
      </w:pPr>
    </w:p>
    <w:p w:rsidR="000842B2" w:rsidRPr="00350AB9" w:rsidRDefault="000842B2" w:rsidP="005D04A3">
      <w:pPr>
        <w:ind w:left="720"/>
        <w:rPr>
          <w:rFonts w:ascii="Times New Roman" w:hAnsi="Times New Roman" w:cs="Times New Roman"/>
          <w:b/>
          <w:sz w:val="28"/>
          <w:szCs w:val="28"/>
        </w:rPr>
      </w:pPr>
      <w:r w:rsidRPr="00350AB9">
        <w:rPr>
          <w:rFonts w:ascii="Times New Roman" w:hAnsi="Times New Roman" w:cs="Times New Roman"/>
          <w:b/>
          <w:sz w:val="28"/>
          <w:szCs w:val="28"/>
        </w:rPr>
        <w:t xml:space="preserve">Έλεγχοι υποθέσεων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Υπάρχει ένα φάρμακο με το οποίο εάν γίνει θεραπεία, εμφανίζονται τα πρώτα αποτελέσματα σε 10 ημέρες. Ανακαλύπτεται ένα καινούργιο φάρμακο για την ασθένεια και η κατασκευαστική εταιρεία ισχυρίζεται ότι  φέρνει αποτελέσματα σε συντομότερο χρονικό διάστημα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Αν λοιπόν για , ο μέσος όρος  για το πρώτο είναι μ=10 ημέρες , χρειάζεται να ελεγχθεί για το δεύτερο φάρμακο ο μέσος χρόνος είναι μικρότερος (μ&lt;10)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Έλεγχοι υποθέσεων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διαδικασία που ακολουθείται λέγεται έλεγχος υπόθεσης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υπόθεση ότι μ=10 λέγεται μηδενική υπόθεση </w:t>
      </w:r>
      <w:r w:rsidR="00094F67">
        <w:rPr>
          <w:rFonts w:ascii="Times New Roman" w:hAnsi="Times New Roman" w:cs="Times New Roman"/>
          <w:sz w:val="24"/>
          <w:szCs w:val="24"/>
        </w:rPr>
        <w:t>(</w:t>
      </w:r>
      <w:r w:rsidR="00094F67" w:rsidRPr="005D04A3">
        <w:rPr>
          <w:rFonts w:ascii="Times New Roman" w:hAnsi="Times New Roman" w:cs="Times New Roman"/>
          <w:sz w:val="24"/>
          <w:szCs w:val="24"/>
        </w:rPr>
        <w:t>Ηο</w:t>
      </w:r>
      <w:r w:rsidR="00094F67">
        <w:rPr>
          <w:rFonts w:ascii="Times New Roman" w:hAnsi="Times New Roman" w:cs="Times New Roman"/>
          <w:sz w:val="24"/>
          <w:szCs w:val="24"/>
        </w:rPr>
        <w:t>)</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Η υπόθεση ότι μ&lt;10 που ελέγχεται ως προς την Ηο λέγεται εναλλακτική υπόθεση</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Σε κάθε υπόθεση μηδέν (Ηο) αντιστοιχεί η λεγόμενη εναλλακτική υπόθεση (Η</w:t>
      </w:r>
      <w:r w:rsidRPr="005D04A3">
        <w:rPr>
          <w:rFonts w:ascii="Times New Roman" w:hAnsi="Times New Roman" w:cs="Times New Roman"/>
          <w:sz w:val="24"/>
          <w:szCs w:val="24"/>
          <w:vertAlign w:val="subscript"/>
        </w:rPr>
        <w:t>1</w:t>
      </w:r>
      <w:r w:rsidRPr="005D04A3">
        <w:rPr>
          <w:rFonts w:ascii="Times New Roman" w:hAnsi="Times New Roman" w:cs="Times New Roman"/>
          <w:sz w:val="24"/>
          <w:szCs w:val="24"/>
        </w:rPr>
        <w:t>) η οποία αποτελεί τη λογική άρνηση της Ηο</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απόφαση να γίνει δεκτή η Ηο ή να απορριφθεί στηρίζεται σε ένα στατιστικό που υπολογίζεται από τα δεδομένα του δείγματος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Διαδικασία ελέγχου υποθέσεων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Ορίζεται  μηδενική υπόθεση Ηο</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Ορίζεται η εναλλακτική υπόθεση Η1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Ελέγχεται το κατάλληλο στατιστικό του ελέγχου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Υπολογίζεται το στατιστικό από τα δεδομένα του δείγματος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Συγκρίνεται η τιμή του στατιστικού με την κριτική τιμή την οποία παίρνουμε από τους στατιστικούς πίνακες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Αν η τιμή του στατιστικού είναι μικρότερη από την κριτική τιμή, η μηδενική υπόθεση δεν μπορεί να απορριφθεί και γίνεται δεκτή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Αν η τιμή του στατιστικού είναι μεγαλύτερη από την κριτική τιμή , η μηδενική υπόθεση απορρίπτεται και γίνεται δεκτή η εναλλακτική  </w:t>
      </w:r>
    </w:p>
    <w:p w:rsidR="000842B2" w:rsidRPr="00FF6724" w:rsidRDefault="000842B2" w:rsidP="00665359">
      <w:pPr>
        <w:ind w:left="720"/>
        <w:jc w:val="both"/>
        <w:rPr>
          <w:rFonts w:ascii="Times New Roman" w:hAnsi="Times New Roman" w:cs="Times New Roman"/>
          <w:b/>
          <w:sz w:val="24"/>
          <w:szCs w:val="24"/>
        </w:rPr>
      </w:pPr>
      <w:r w:rsidRPr="00FF6724">
        <w:rPr>
          <w:rFonts w:ascii="Times New Roman" w:hAnsi="Times New Roman" w:cs="Times New Roman"/>
          <w:b/>
          <w:sz w:val="24"/>
          <w:szCs w:val="24"/>
        </w:rPr>
        <w:lastRenderedPageBreak/>
        <w:t xml:space="preserve">Παράδειγμα 1 </w:t>
      </w:r>
    </w:p>
    <w:p w:rsidR="000842B2" w:rsidRDefault="000842B2" w:rsidP="0038451E">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Μια  μελέτη διεξήχθη για να καθορισθεί πόσο το κάπνισμα της μητέρας έχει κάποια επίδραση την περιεκτικότητα των μετάλλων και στα οστά των υγιών νεογέννητων. Ένα δείγμα  77 βρεφών , των οποίων οι μητέρες κάπνιζαν κατά τη διάρκεια της εγκυμοσύνης έχει μέση περιεκτικότητα 0,098 </w:t>
      </w:r>
      <w:r w:rsidRPr="005D04A3">
        <w:rPr>
          <w:rFonts w:ascii="Times New Roman" w:hAnsi="Times New Roman" w:cs="Times New Roman"/>
          <w:sz w:val="24"/>
          <w:szCs w:val="24"/>
          <w:lang w:val="en-US"/>
        </w:rPr>
        <w:t>gr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cm</w:t>
      </w:r>
      <w:r w:rsidRPr="0081035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και τυπική απόκλιση 0,026 </w:t>
      </w:r>
      <w:r w:rsidRPr="005D04A3">
        <w:rPr>
          <w:rFonts w:ascii="Times New Roman" w:hAnsi="Times New Roman" w:cs="Times New Roman"/>
          <w:sz w:val="24"/>
          <w:szCs w:val="24"/>
          <w:lang w:val="en-US"/>
        </w:rPr>
        <w:t>gr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cm</w:t>
      </w:r>
      <w:r w:rsidRPr="0081035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.ένα δείγμα 161 βρεφών , των οποίων οι μητέρες δεν κάπνιζαν έχει μέση περιεκτικότητα 0,095 </w:t>
      </w:r>
      <w:r w:rsidRPr="005D04A3">
        <w:rPr>
          <w:rFonts w:ascii="Times New Roman" w:hAnsi="Times New Roman" w:cs="Times New Roman"/>
          <w:sz w:val="24"/>
          <w:szCs w:val="24"/>
          <w:lang w:val="en-US"/>
        </w:rPr>
        <w:t>gr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cm</w:t>
      </w:r>
      <w:r w:rsidRPr="0081035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και τυπική απόκλιση 0 ,025 </w:t>
      </w:r>
      <w:r w:rsidRPr="005D04A3">
        <w:rPr>
          <w:rFonts w:ascii="Times New Roman" w:hAnsi="Times New Roman" w:cs="Times New Roman"/>
          <w:sz w:val="24"/>
          <w:szCs w:val="24"/>
          <w:lang w:val="en-US"/>
        </w:rPr>
        <w:t>gr</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cm</w:t>
      </w:r>
      <w:r w:rsidRPr="0081035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να κάνετε τον έλεγχο των υποθέσεων για την ισότητα των τιμών αυτών </w:t>
      </w: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ΛΥΣΗ </w:t>
      </w: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ΔΕΔΟΜΕΝΑ </w:t>
      </w:r>
    </w:p>
    <w:p w:rsidR="00094F67" w:rsidRDefault="00094F67" w:rsidP="00094F67">
      <w:pPr>
        <w:ind w:left="720"/>
        <w:jc w:val="both"/>
        <w:rPr>
          <w:rFonts w:ascii="Times New Roman" w:hAnsi="Times New Roman" w:cs="Times New Roman"/>
          <w:sz w:val="24"/>
          <w:szCs w:val="24"/>
        </w:rPr>
      </w:pPr>
      <w:r w:rsidRPr="00094F67">
        <w:rPr>
          <w:rFonts w:ascii="Times New Roman" w:hAnsi="Times New Roman" w:cs="Times New Roman"/>
          <w:i/>
          <w:sz w:val="24"/>
          <w:szCs w:val="24"/>
        </w:rPr>
        <w:t>ΔΕΙΓΜΑ 1</w:t>
      </w:r>
    </w:p>
    <w:p w:rsidR="00094F67" w:rsidRPr="0081035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N</w:t>
      </w:r>
      <w:r w:rsidRPr="00810354">
        <w:rPr>
          <w:rFonts w:ascii="Times New Roman" w:hAnsi="Times New Roman" w:cs="Times New Roman"/>
          <w:sz w:val="24"/>
          <w:szCs w:val="24"/>
          <w:vertAlign w:val="subscript"/>
        </w:rPr>
        <w:t>1</w:t>
      </w:r>
      <w:r w:rsidRPr="00810354">
        <w:rPr>
          <w:rFonts w:ascii="Times New Roman" w:hAnsi="Times New Roman" w:cs="Times New Roman"/>
          <w:sz w:val="24"/>
          <w:szCs w:val="24"/>
        </w:rPr>
        <w:t>=77</w:t>
      </w:r>
    </w:p>
    <w:p w:rsidR="00094F67"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Μέση τιμή =0,098</w:t>
      </w:r>
    </w:p>
    <w:p w:rsidR="00094F67" w:rsidRPr="0081035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S</w:t>
      </w:r>
      <w:r w:rsidRPr="00810354">
        <w:rPr>
          <w:rFonts w:ascii="Times New Roman" w:hAnsi="Times New Roman" w:cs="Times New Roman"/>
          <w:sz w:val="24"/>
          <w:szCs w:val="24"/>
          <w:vertAlign w:val="subscript"/>
        </w:rPr>
        <w:t>1</w:t>
      </w:r>
      <w:r w:rsidRPr="00810354">
        <w:rPr>
          <w:rFonts w:ascii="Times New Roman" w:hAnsi="Times New Roman" w:cs="Times New Roman"/>
          <w:sz w:val="24"/>
          <w:szCs w:val="24"/>
          <w:vertAlign w:val="superscript"/>
        </w:rPr>
        <w:t>2=</w:t>
      </w:r>
      <w:r w:rsidRPr="00810354">
        <w:rPr>
          <w:rFonts w:ascii="Times New Roman" w:hAnsi="Times New Roman" w:cs="Times New Roman"/>
          <w:sz w:val="24"/>
          <w:szCs w:val="24"/>
        </w:rPr>
        <w:t>0,026</w:t>
      </w:r>
      <w:r w:rsidRPr="00810354">
        <w:rPr>
          <w:rFonts w:ascii="Times New Roman" w:hAnsi="Times New Roman" w:cs="Times New Roman"/>
          <w:sz w:val="24"/>
          <w:szCs w:val="24"/>
          <w:vertAlign w:val="superscript"/>
        </w:rPr>
        <w:t>2</w:t>
      </w:r>
    </w:p>
    <w:p w:rsidR="00094F67" w:rsidRPr="00810354" w:rsidRDefault="00094F67" w:rsidP="00094F67">
      <w:pPr>
        <w:ind w:left="720"/>
        <w:jc w:val="both"/>
        <w:rPr>
          <w:rFonts w:ascii="Times New Roman" w:hAnsi="Times New Roman" w:cs="Times New Roman"/>
          <w:sz w:val="24"/>
          <w:szCs w:val="24"/>
        </w:rPr>
      </w:pPr>
    </w:p>
    <w:p w:rsidR="00094F67" w:rsidRPr="00810354" w:rsidRDefault="00094F67" w:rsidP="00094F67">
      <w:pPr>
        <w:ind w:left="720"/>
        <w:jc w:val="both"/>
        <w:rPr>
          <w:rFonts w:ascii="Times New Roman" w:hAnsi="Times New Roman" w:cs="Times New Roman"/>
          <w:i/>
          <w:sz w:val="24"/>
          <w:szCs w:val="24"/>
        </w:rPr>
      </w:pPr>
      <w:r w:rsidRPr="00094F67">
        <w:rPr>
          <w:rFonts w:ascii="Times New Roman" w:hAnsi="Times New Roman" w:cs="Times New Roman"/>
          <w:i/>
          <w:sz w:val="24"/>
          <w:szCs w:val="24"/>
        </w:rPr>
        <w:t xml:space="preserve">ΔΕΙΓΜΑ </w:t>
      </w:r>
      <w:r w:rsidRPr="00810354">
        <w:rPr>
          <w:rFonts w:ascii="Times New Roman" w:hAnsi="Times New Roman" w:cs="Times New Roman"/>
          <w:i/>
          <w:sz w:val="24"/>
          <w:szCs w:val="24"/>
        </w:rPr>
        <w:t>2</w:t>
      </w:r>
    </w:p>
    <w:p w:rsidR="00094F67" w:rsidRPr="0081035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N</w:t>
      </w:r>
      <w:r w:rsidRPr="00810354">
        <w:rPr>
          <w:rFonts w:ascii="Times New Roman" w:hAnsi="Times New Roman" w:cs="Times New Roman"/>
          <w:sz w:val="24"/>
          <w:szCs w:val="24"/>
        </w:rPr>
        <w:t>2=161</w:t>
      </w:r>
    </w:p>
    <w:p w:rsidR="00094F67" w:rsidRPr="0081035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Μέση τιμή =0,09</w:t>
      </w:r>
      <w:r w:rsidRPr="00810354">
        <w:rPr>
          <w:rFonts w:ascii="Times New Roman" w:hAnsi="Times New Roman" w:cs="Times New Roman"/>
          <w:sz w:val="24"/>
          <w:szCs w:val="24"/>
        </w:rPr>
        <w:t>5</w:t>
      </w:r>
    </w:p>
    <w:p w:rsidR="00094F67" w:rsidRPr="00810354" w:rsidRDefault="00094F67" w:rsidP="00094F67">
      <w:pPr>
        <w:ind w:left="720"/>
        <w:jc w:val="both"/>
        <w:rPr>
          <w:rFonts w:ascii="Times New Roman" w:hAnsi="Times New Roman" w:cs="Times New Roman"/>
          <w:sz w:val="24"/>
          <w:szCs w:val="24"/>
          <w:vertAlign w:val="superscript"/>
        </w:rPr>
      </w:pPr>
      <w:r>
        <w:rPr>
          <w:rFonts w:ascii="Times New Roman" w:hAnsi="Times New Roman" w:cs="Times New Roman"/>
          <w:sz w:val="24"/>
          <w:szCs w:val="24"/>
          <w:lang w:val="en-US"/>
        </w:rPr>
        <w:t>S</w:t>
      </w:r>
      <w:r w:rsidRPr="00810354">
        <w:rPr>
          <w:rFonts w:ascii="Times New Roman" w:hAnsi="Times New Roman" w:cs="Times New Roman"/>
          <w:sz w:val="24"/>
          <w:szCs w:val="24"/>
        </w:rPr>
        <w:t>1</w:t>
      </w:r>
      <w:r w:rsidRPr="00810354">
        <w:rPr>
          <w:rFonts w:ascii="Times New Roman" w:hAnsi="Times New Roman" w:cs="Times New Roman"/>
          <w:sz w:val="24"/>
          <w:szCs w:val="24"/>
          <w:vertAlign w:val="superscript"/>
        </w:rPr>
        <w:t>2=</w:t>
      </w:r>
      <w:r w:rsidRPr="00810354">
        <w:rPr>
          <w:rFonts w:ascii="Times New Roman" w:hAnsi="Times New Roman" w:cs="Times New Roman"/>
          <w:sz w:val="24"/>
          <w:szCs w:val="24"/>
        </w:rPr>
        <w:t>0,025</w:t>
      </w:r>
      <w:r w:rsidRPr="00810354">
        <w:rPr>
          <w:rFonts w:ascii="Times New Roman" w:hAnsi="Times New Roman" w:cs="Times New Roman"/>
          <w:sz w:val="24"/>
          <w:szCs w:val="24"/>
          <w:vertAlign w:val="superscript"/>
        </w:rPr>
        <w:t>2</w:t>
      </w:r>
    </w:p>
    <w:p w:rsidR="00094F67" w:rsidRDefault="00094F67" w:rsidP="00094F67">
      <w:pPr>
        <w:ind w:left="720"/>
        <w:jc w:val="both"/>
        <w:rPr>
          <w:rFonts w:ascii="Times New Roman" w:hAnsi="Times New Roman" w:cs="Times New Roman"/>
          <w:b/>
          <w:sz w:val="24"/>
          <w:szCs w:val="24"/>
        </w:rPr>
      </w:pP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ΥΠΟΘΕΣΕΙΣ </w:t>
      </w:r>
    </w:p>
    <w:p w:rsidR="00094F67"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Η</w:t>
      </w:r>
      <w:r w:rsidRPr="00094F67">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1</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2</w:t>
      </w:r>
    </w:p>
    <w:p w:rsidR="00094F67" w:rsidRDefault="00094F67" w:rsidP="00094F67">
      <w:pPr>
        <w:ind w:left="720"/>
        <w:jc w:val="both"/>
        <w:rPr>
          <w:rFonts w:ascii="Times New Roman" w:hAnsi="Times New Roman" w:cs="Times New Roman"/>
          <w:sz w:val="24"/>
          <w:szCs w:val="24"/>
          <w:vertAlign w:val="subscript"/>
        </w:rPr>
      </w:pPr>
      <w:r>
        <w:rPr>
          <w:rFonts w:ascii="Times New Roman" w:hAnsi="Times New Roman" w:cs="Times New Roman"/>
          <w:sz w:val="24"/>
          <w:szCs w:val="24"/>
        </w:rPr>
        <w:t>Η</w:t>
      </w:r>
      <w:r w:rsidRPr="00B937C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1</w:t>
      </w:r>
      <w:r w:rsidR="00B937CC">
        <w:rPr>
          <w:rFonts w:ascii="Times New Roman" w:hAnsi="Times New Roman" w:cs="Times New Roman"/>
          <w:sz w:val="24"/>
          <w:szCs w:val="24"/>
        </w:rPr>
        <w:t>≠</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2</w:t>
      </w:r>
    </w:p>
    <w:p w:rsidR="001A29B6" w:rsidRDefault="001A29B6" w:rsidP="00094F67">
      <w:pPr>
        <w:ind w:left="720"/>
        <w:jc w:val="both"/>
        <w:rPr>
          <w:rFonts w:ascii="Times New Roman" w:hAnsi="Times New Roman" w:cs="Times New Roman"/>
          <w:b/>
          <w:sz w:val="24"/>
          <w:szCs w:val="24"/>
        </w:rPr>
      </w:pPr>
    </w:p>
    <w:p w:rsidR="001A29B6" w:rsidRPr="001A29B6" w:rsidRDefault="001A29B6" w:rsidP="00094F67">
      <w:pPr>
        <w:ind w:left="720"/>
        <w:jc w:val="both"/>
        <w:rPr>
          <w:rFonts w:ascii="Times New Roman" w:hAnsi="Times New Roman" w:cs="Times New Roman"/>
          <w:b/>
          <w:sz w:val="24"/>
          <w:szCs w:val="24"/>
        </w:rPr>
      </w:pPr>
      <w:r w:rsidRPr="001A29B6">
        <w:rPr>
          <w:rFonts w:ascii="Times New Roman" w:hAnsi="Times New Roman" w:cs="Times New Roman"/>
          <w:b/>
          <w:sz w:val="24"/>
          <w:szCs w:val="24"/>
        </w:rPr>
        <w:t>ΣΤΑΤΙΣΤΙΚΟ</w:t>
      </w:r>
    </w:p>
    <w:p w:rsidR="001A29B6" w:rsidRPr="00810354" w:rsidRDefault="001A29B6" w:rsidP="00094F67">
      <w:pPr>
        <w:ind w:left="720"/>
        <w:jc w:val="both"/>
        <w:rPr>
          <w:rFonts w:ascii="Times New Roman" w:hAnsi="Times New Roman" w:cs="Times New Roman"/>
          <w:sz w:val="24"/>
          <w:szCs w:val="24"/>
        </w:rPr>
      </w:pPr>
      <w:r w:rsidRPr="001A29B6">
        <w:rPr>
          <w:rFonts w:ascii="Times New Roman" w:hAnsi="Times New Roman" w:cs="Times New Roman"/>
          <w:sz w:val="24"/>
          <w:szCs w:val="24"/>
        </w:rPr>
        <w:t xml:space="preserve">Επειδή τα </w:t>
      </w:r>
      <w:r>
        <w:rPr>
          <w:rFonts w:ascii="Times New Roman" w:hAnsi="Times New Roman" w:cs="Times New Roman"/>
          <w:sz w:val="24"/>
          <w:szCs w:val="24"/>
        </w:rPr>
        <w:t>δείγματα είναι μεγάλα &gt;30, το στατιστικό είναι:</w:t>
      </w:r>
    </w:p>
    <w:p w:rsidR="001A29B6" w:rsidRPr="00810354" w:rsidRDefault="001A29B6"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t</w:t>
      </w:r>
      <w:r w:rsidRPr="00810354">
        <w:rPr>
          <w:rFonts w:ascii="Times New Roman" w:hAnsi="Times New Roman" w:cs="Times New Roman"/>
          <w:sz w:val="24"/>
          <w:szCs w:val="24"/>
        </w:rPr>
        <w:t>= 0,843109</w:t>
      </w:r>
    </w:p>
    <w:p w:rsidR="001A29B6" w:rsidRPr="00350AB9" w:rsidRDefault="001A29B6" w:rsidP="00094F67">
      <w:pPr>
        <w:ind w:left="720"/>
        <w:jc w:val="both"/>
        <w:rPr>
          <w:rFonts w:ascii="Times New Roman" w:hAnsi="Times New Roman" w:cs="Times New Roman"/>
          <w:b/>
          <w:sz w:val="24"/>
          <w:szCs w:val="24"/>
        </w:rPr>
      </w:pPr>
      <w:r w:rsidRPr="00350AB9">
        <w:rPr>
          <w:rFonts w:ascii="Times New Roman" w:hAnsi="Times New Roman" w:cs="Times New Roman"/>
          <w:b/>
          <w:sz w:val="24"/>
          <w:szCs w:val="24"/>
          <w:lang w:val="en-US"/>
        </w:rPr>
        <w:t>K</w:t>
      </w:r>
      <w:r w:rsidRPr="00350AB9">
        <w:rPr>
          <w:rFonts w:ascii="Times New Roman" w:hAnsi="Times New Roman" w:cs="Times New Roman"/>
          <w:b/>
          <w:sz w:val="24"/>
          <w:szCs w:val="24"/>
        </w:rPr>
        <w:t xml:space="preserve">ΡΙΤΙΚΗ </w:t>
      </w:r>
      <w:r w:rsidR="00350AB9" w:rsidRPr="00350AB9">
        <w:rPr>
          <w:rFonts w:ascii="Times New Roman" w:hAnsi="Times New Roman" w:cs="Times New Roman"/>
          <w:b/>
          <w:sz w:val="24"/>
          <w:szCs w:val="24"/>
        </w:rPr>
        <w:t xml:space="preserve">ΤΙΜΗ: </w:t>
      </w:r>
      <w:r w:rsidRPr="00350AB9">
        <w:rPr>
          <w:rFonts w:ascii="Times New Roman" w:hAnsi="Times New Roman" w:cs="Times New Roman"/>
          <w:b/>
          <w:sz w:val="24"/>
          <w:szCs w:val="24"/>
        </w:rPr>
        <w:t>1,96</w:t>
      </w:r>
    </w:p>
    <w:p w:rsidR="001A29B6" w:rsidRPr="001A29B6" w:rsidRDefault="001A29B6" w:rsidP="00094F67">
      <w:pPr>
        <w:ind w:left="720"/>
        <w:jc w:val="both"/>
        <w:rPr>
          <w:rFonts w:ascii="Times New Roman" w:hAnsi="Times New Roman" w:cs="Times New Roman"/>
          <w:sz w:val="24"/>
          <w:szCs w:val="24"/>
        </w:rPr>
      </w:pPr>
      <w:r w:rsidRPr="00350AB9">
        <w:rPr>
          <w:rFonts w:ascii="Times New Roman" w:hAnsi="Times New Roman" w:cs="Times New Roman"/>
          <w:b/>
          <w:sz w:val="24"/>
          <w:szCs w:val="24"/>
        </w:rPr>
        <w:lastRenderedPageBreak/>
        <w:t>ΑΠΟΦΑΣΗ:</w:t>
      </w:r>
      <w:r>
        <w:rPr>
          <w:rFonts w:ascii="Times New Roman" w:hAnsi="Times New Roman" w:cs="Times New Roman"/>
          <w:sz w:val="24"/>
          <w:szCs w:val="24"/>
        </w:rPr>
        <w:t xml:space="preserve"> επειδή 0,843109&lt;1,96, η μηδενική υπόθεση δεν μπορεί να απορριφθεί </w:t>
      </w:r>
      <w:r w:rsidR="00350AB9">
        <w:rPr>
          <w:rFonts w:ascii="Times New Roman" w:hAnsi="Times New Roman" w:cs="Times New Roman"/>
          <w:sz w:val="24"/>
          <w:szCs w:val="24"/>
        </w:rPr>
        <w:t>και γίνεται δεκτή. Επομένως οι μέσες τιμές  των δύο δειγμάτων δεν διαφέρουν στατι</w:t>
      </w:r>
      <w:r w:rsidR="00201704">
        <w:rPr>
          <w:rFonts w:ascii="Times New Roman" w:hAnsi="Times New Roman" w:cs="Times New Roman"/>
          <w:sz w:val="24"/>
          <w:szCs w:val="24"/>
        </w:rPr>
        <w:t>σ</w:t>
      </w:r>
      <w:r w:rsidR="00350AB9">
        <w:rPr>
          <w:rFonts w:ascii="Times New Roman" w:hAnsi="Times New Roman" w:cs="Times New Roman"/>
          <w:sz w:val="24"/>
          <w:szCs w:val="24"/>
        </w:rPr>
        <w:t>τικά</w:t>
      </w:r>
    </w:p>
    <w:p w:rsidR="00094F67" w:rsidRPr="00094F67" w:rsidRDefault="00094F67" w:rsidP="00094F67">
      <w:pPr>
        <w:ind w:left="720"/>
        <w:jc w:val="both"/>
        <w:rPr>
          <w:rFonts w:ascii="Times New Roman" w:hAnsi="Times New Roman" w:cs="Times New Roman"/>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Σφάλματα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Τα αποτελέσματα μιας στατιστικής δοκιμασίας ενδέχεται να οδηγήσουν σε δύο είδη σφαλμάτων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b/>
          <w:bCs/>
          <w:sz w:val="24"/>
          <w:szCs w:val="24"/>
        </w:rPr>
        <w:t xml:space="preserve">Σφάλμα τύπου Ι </w:t>
      </w:r>
      <w:r w:rsidRPr="005D04A3">
        <w:rPr>
          <w:rFonts w:ascii="Times New Roman" w:hAnsi="Times New Roman" w:cs="Times New Roman"/>
          <w:sz w:val="24"/>
          <w:szCs w:val="24"/>
        </w:rPr>
        <w:t xml:space="preserve">(απόρριψη μηδενικής υπόθεσης όταν αυτή ισχύει)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b/>
          <w:bCs/>
          <w:sz w:val="24"/>
          <w:szCs w:val="24"/>
        </w:rPr>
        <w:t xml:space="preserve">Σφάλμα τύπου ΙΙ </w:t>
      </w:r>
      <w:r w:rsidRPr="005D04A3">
        <w:rPr>
          <w:rFonts w:ascii="Times New Roman" w:hAnsi="Times New Roman" w:cs="Times New Roman"/>
          <w:sz w:val="24"/>
          <w:szCs w:val="24"/>
        </w:rPr>
        <w:t xml:space="preserve">(μη απόρριψη της μηδενικής αποδοχής όταν αυτή δεν ισχύει)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ΑΝΑΛΥΣΗ ΠΟΙΟΤΙΚΩΝ ΔΕΔΟΜΕΝΩΝ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Διαξονική ταξινόμηση των ποιοτικών παρατηρήσεων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Όταν οι παρατηρήσεις έχουν ποιοτικό χαρακτήρα δεν είναι δυνατές μετρήσεις και το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δεν είναι εφαρμόσιμο</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Τα μέλη ενός συνόλου μπορεί να ταξινομηθούν με δύο ή περισσότερους τρόπους είτε διαδοχικά είτε ταυτόχρονα. Η ταυτόχρονη ταξινόμηση με δύο τρόπους καλείται ταξινόμηση δύο διευθύνσεων ή διαξονική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two-way classification)</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lang w:val="en-US"/>
        </w:rPr>
        <w:t>H</w:t>
      </w:r>
      <w:r w:rsidRPr="005D04A3">
        <w:rPr>
          <w:rFonts w:ascii="Times New Roman" w:hAnsi="Times New Roman" w:cs="Times New Roman"/>
          <w:sz w:val="24"/>
          <w:szCs w:val="24"/>
        </w:rPr>
        <w:t>διαξονική διάταξη αποτελεί προϋπόθεση εφαρμογής της στατιστικής δοκιμασίας Χ</w:t>
      </w:r>
      <w:r w:rsidRPr="005D04A3">
        <w:rPr>
          <w:rFonts w:ascii="Times New Roman" w:hAnsi="Times New Roman" w:cs="Times New Roman"/>
          <w:sz w:val="24"/>
          <w:szCs w:val="24"/>
          <w:vertAlign w:val="superscript"/>
        </w:rPr>
        <w:t>2 για</w:t>
      </w:r>
      <w:r w:rsidRPr="005D04A3">
        <w:rPr>
          <w:rFonts w:ascii="Times New Roman" w:hAnsi="Times New Roman" w:cs="Times New Roman"/>
          <w:sz w:val="24"/>
          <w:szCs w:val="24"/>
        </w:rPr>
        <w:t xml:space="preserve"> τον έλεγχο της συσχέτισης των ποιοτικών χαρακτηριστικών </w:t>
      </w:r>
    </w:p>
    <w:p w:rsidR="00F976AA" w:rsidRDefault="00F976AA" w:rsidP="000842B2">
      <w:pPr>
        <w:ind w:left="360"/>
        <w:rPr>
          <w:rFonts w:ascii="Times New Roman" w:hAnsi="Times New Roman" w:cs="Times New Roman"/>
          <w:b/>
          <w:sz w:val="24"/>
          <w:szCs w:val="24"/>
        </w:rPr>
      </w:pPr>
    </w:p>
    <w:p w:rsidR="000842B2" w:rsidRPr="005D04A3" w:rsidRDefault="000842B2" w:rsidP="000842B2">
      <w:pPr>
        <w:ind w:left="360"/>
        <w:rPr>
          <w:rFonts w:ascii="Times New Roman" w:hAnsi="Times New Roman" w:cs="Times New Roman"/>
          <w:b/>
          <w:sz w:val="24"/>
          <w:szCs w:val="24"/>
        </w:rPr>
      </w:pPr>
      <w:r w:rsidRPr="005D04A3">
        <w:rPr>
          <w:rFonts w:ascii="Times New Roman" w:hAnsi="Times New Roman" w:cs="Times New Roman"/>
          <w:b/>
          <w:sz w:val="24"/>
          <w:szCs w:val="24"/>
        </w:rPr>
        <w:t>δοκιμασία Χ</w:t>
      </w:r>
      <w:r w:rsidRPr="005D04A3">
        <w:rPr>
          <w:rFonts w:ascii="Times New Roman" w:hAnsi="Times New Roman" w:cs="Times New Roman"/>
          <w:b/>
          <w:sz w:val="24"/>
          <w:szCs w:val="24"/>
          <w:vertAlign w:val="superscript"/>
        </w:rPr>
        <w:t>2</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Υπάρχει στατιστικά σημαντική σχέση μεταξύ επαγγέλματος και ανάπτυξης καρκίνου της ουροδόχου κύστης;</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Σε κάθε πίνακα υπάρχουν τόσες  στήλες όσες και οι κατηγορίες της οριζόντιας ταξινόμησης και τόσες σειρές όσες και οι κατηγορίες της κάθετης ταξινόμησης.</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Κ : ο αριθμός των στηλών</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lang w:val="en-US"/>
        </w:rPr>
        <w:t>L</w:t>
      </w:r>
      <w:r w:rsidRPr="005D04A3">
        <w:rPr>
          <w:rFonts w:ascii="Times New Roman" w:hAnsi="Times New Roman" w:cs="Times New Roman"/>
          <w:sz w:val="24"/>
          <w:szCs w:val="24"/>
        </w:rPr>
        <w:t>: ο αριθμός των σειρών</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Σε κάθε διαξονικό πίνακα ο αριθμός των κελιών ή συνδυασμός κατηγοριών που υπάρχουν ισούται με Κ* </w:t>
      </w:r>
      <w:r w:rsidRPr="005D04A3">
        <w:rPr>
          <w:rFonts w:ascii="Times New Roman" w:hAnsi="Times New Roman" w:cs="Times New Roman"/>
          <w:sz w:val="24"/>
          <w:szCs w:val="24"/>
          <w:lang w:val="en-US"/>
        </w:rPr>
        <w:t>L</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Σε καθένα από τα Κ* </w:t>
      </w:r>
      <w:r w:rsidRPr="005D04A3">
        <w:rPr>
          <w:rFonts w:ascii="Times New Roman" w:hAnsi="Times New Roman" w:cs="Times New Roman"/>
          <w:sz w:val="24"/>
          <w:szCs w:val="24"/>
          <w:lang w:val="en-US"/>
        </w:rPr>
        <w:t>L</w:t>
      </w:r>
      <w:r w:rsidRPr="005D04A3">
        <w:rPr>
          <w:rFonts w:ascii="Times New Roman" w:hAnsi="Times New Roman" w:cs="Times New Roman"/>
          <w:sz w:val="24"/>
          <w:szCs w:val="24"/>
        </w:rPr>
        <w:t xml:space="preserve"> κελιά αντιστοιχεί μια παρατηρηθείασα συχνότητα που παριστάνεται με το σύμβολο Ο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υπολογισμός των αναμενόμενων συχνοτήτων που παριστάνεται με το σύμβολο Ε υπολογίζεται από τον τύπο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Ε=(αντίστοιχο οριζόντιο σύνολο) * (αντίστοιχο κάθετο σύνολο)/(γενικό σύνολο)</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Οι βαθμοί ελευθερίας των διαξονικών πινάκων είναι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(Κ-1)* (</w:t>
      </w:r>
      <w:r w:rsidRPr="005D04A3">
        <w:rPr>
          <w:rFonts w:ascii="Times New Roman" w:hAnsi="Times New Roman" w:cs="Times New Roman"/>
          <w:sz w:val="24"/>
          <w:szCs w:val="24"/>
          <w:lang w:val="en-US"/>
        </w:rPr>
        <w:t>L</w:t>
      </w:r>
      <w:r w:rsidRPr="005D04A3">
        <w:rPr>
          <w:rFonts w:ascii="Times New Roman" w:hAnsi="Times New Roman" w:cs="Times New Roman"/>
          <w:sz w:val="24"/>
          <w:szCs w:val="24"/>
        </w:rPr>
        <w:t xml:space="preserve"> -1)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Δοκιμασία Χ</w:t>
      </w:r>
      <w:r w:rsidRPr="005D04A3">
        <w:rPr>
          <w:rFonts w:ascii="Times New Roman" w:hAnsi="Times New Roman" w:cs="Times New Roman"/>
          <w:sz w:val="24"/>
          <w:szCs w:val="24"/>
          <w:vertAlign w:val="superscript"/>
        </w:rPr>
        <w:t xml:space="preserve">2 </w:t>
      </w:r>
      <w:r w:rsidRPr="005D04A3">
        <w:rPr>
          <w:rFonts w:ascii="Times New Roman" w:hAnsi="Times New Roman" w:cs="Times New Roman"/>
          <w:sz w:val="24"/>
          <w:szCs w:val="24"/>
        </w:rPr>
        <w:t xml:space="preserve"> σε δύο δυαδικές ταξινομήσεις </w:t>
      </w:r>
    </w:p>
    <w:p w:rsidR="000842B2" w:rsidRPr="00810354" w:rsidRDefault="000842B2" w:rsidP="0038451E">
      <w:pPr>
        <w:numPr>
          <w:ilvl w:val="0"/>
          <w:numId w:val="28"/>
        </w:numPr>
        <w:rPr>
          <w:rFonts w:ascii="Times New Roman" w:hAnsi="Times New Roman" w:cs="Times New Roman"/>
          <w:sz w:val="24"/>
          <w:szCs w:val="24"/>
          <w:lang w:val="en-US"/>
        </w:rPr>
      </w:pPr>
      <w:r w:rsidRPr="005D04A3">
        <w:rPr>
          <w:rFonts w:ascii="Times New Roman" w:hAnsi="Times New Roman" w:cs="Times New Roman"/>
          <w:sz w:val="24"/>
          <w:szCs w:val="24"/>
        </w:rPr>
        <w:t>Χ</w:t>
      </w:r>
      <w:r w:rsidRPr="00810354">
        <w:rPr>
          <w:rFonts w:ascii="Times New Roman" w:hAnsi="Times New Roman" w:cs="Times New Roman"/>
          <w:sz w:val="24"/>
          <w:szCs w:val="24"/>
          <w:lang w:val="en-US"/>
        </w:rPr>
        <w:t>2=(</w:t>
      </w:r>
      <w:r w:rsidRPr="005D04A3">
        <w:rPr>
          <w:rFonts w:ascii="Times New Roman" w:hAnsi="Times New Roman" w:cs="Times New Roman"/>
          <w:sz w:val="24"/>
          <w:szCs w:val="24"/>
          <w:lang w:val="en-US"/>
        </w:rPr>
        <w:t>ad-bc)2*n/(a+b)*(c+d)*(a+c)* (b+d)</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Ένας βαθμός ελευθερίας </w:t>
      </w:r>
    </w:p>
    <w:p w:rsidR="000842B2" w:rsidRPr="001F5149" w:rsidRDefault="000842B2" w:rsidP="00A227B8">
      <w:pPr>
        <w:ind w:left="720"/>
        <w:rPr>
          <w:rFonts w:ascii="Times New Roman" w:hAnsi="Times New Roman" w:cs="Times New Roman"/>
          <w:b/>
          <w:sz w:val="24"/>
          <w:szCs w:val="24"/>
        </w:rPr>
      </w:pPr>
      <w:r w:rsidRPr="001F5149">
        <w:rPr>
          <w:rFonts w:ascii="Times New Roman" w:hAnsi="Times New Roman" w:cs="Times New Roman"/>
          <w:b/>
          <w:sz w:val="24"/>
          <w:szCs w:val="24"/>
        </w:rPr>
        <w:t xml:space="preserve">Τετράπτυχος πίνακας </w:t>
      </w:r>
    </w:p>
    <w:tbl>
      <w:tblPr>
        <w:tblStyle w:val="a3"/>
        <w:tblW w:w="0" w:type="auto"/>
        <w:tblLook w:val="04A0"/>
      </w:tblPr>
      <w:tblGrid>
        <w:gridCol w:w="1820"/>
        <w:gridCol w:w="1674"/>
        <w:gridCol w:w="1671"/>
        <w:gridCol w:w="1667"/>
        <w:gridCol w:w="1690"/>
      </w:tblGrid>
      <w:tr w:rsidR="00A227B8" w:rsidRPr="001F5149" w:rsidTr="00C42E1E">
        <w:tc>
          <w:tcPr>
            <w:tcW w:w="8522" w:type="dxa"/>
            <w:gridSpan w:val="5"/>
          </w:tcPr>
          <w:p w:rsidR="00A227B8" w:rsidRPr="001F5149" w:rsidRDefault="00A227B8" w:rsidP="00C42E1E">
            <w:pPr>
              <w:jc w:val="center"/>
              <w:rPr>
                <w:rFonts w:ascii="Times New Roman" w:hAnsi="Times New Roman" w:cs="Times New Roman"/>
                <w:sz w:val="24"/>
                <w:szCs w:val="24"/>
              </w:rPr>
            </w:pPr>
            <w:r w:rsidRPr="001F5149">
              <w:rPr>
                <w:rFonts w:ascii="Times New Roman" w:hAnsi="Times New Roman" w:cs="Times New Roman"/>
                <w:sz w:val="24"/>
                <w:szCs w:val="24"/>
              </w:rPr>
              <w:t>Χαρακτηριστικό πρώτο</w:t>
            </w:r>
          </w:p>
        </w:tc>
      </w:tr>
      <w:tr w:rsidR="00A227B8" w:rsidRPr="001F5149" w:rsidTr="00C42E1E">
        <w:tc>
          <w:tcPr>
            <w:tcW w:w="1704" w:type="dxa"/>
            <w:vMerge w:val="restart"/>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Χαρακτηριστικό δεύτερο </w:t>
            </w:r>
          </w:p>
        </w:tc>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Παρόν </w:t>
            </w:r>
          </w:p>
        </w:tc>
        <w:tc>
          <w:tcPr>
            <w:tcW w:w="1705"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Απόν </w:t>
            </w:r>
          </w:p>
        </w:tc>
        <w:tc>
          <w:tcPr>
            <w:tcW w:w="1705"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Σύνολο </w:t>
            </w:r>
          </w:p>
        </w:tc>
      </w:tr>
      <w:tr w:rsidR="00A227B8" w:rsidRPr="001F5149" w:rsidTr="00C42E1E">
        <w:tc>
          <w:tcPr>
            <w:tcW w:w="1704" w:type="dxa"/>
            <w:vMerge/>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Παρόν</w:t>
            </w: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a</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b</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a+b</w:t>
            </w:r>
          </w:p>
        </w:tc>
      </w:tr>
      <w:tr w:rsidR="00A227B8" w:rsidRPr="001F5149" w:rsidTr="00C42E1E">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rPr>
              <w:t>Απόν</w:t>
            </w: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c</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d</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c+d</w:t>
            </w:r>
          </w:p>
        </w:tc>
      </w:tr>
      <w:tr w:rsidR="00A227B8" w:rsidRPr="001F5149" w:rsidTr="00C42E1E">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Σύνολο</w:t>
            </w: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a+c</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b+d</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a+b+c+d=n</w:t>
            </w:r>
          </w:p>
        </w:tc>
      </w:tr>
    </w:tbl>
    <w:p w:rsidR="00665359" w:rsidRPr="00B74262" w:rsidRDefault="00665359" w:rsidP="00665359">
      <w:pPr>
        <w:ind w:left="360"/>
        <w:rPr>
          <w:rFonts w:ascii="Times New Roman" w:hAnsi="Times New Roman" w:cs="Times New Roman"/>
          <w:b/>
          <w:sz w:val="24"/>
          <w:szCs w:val="24"/>
        </w:rPr>
      </w:pP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ΣΥΣΧΕΤΙΣΗ ΚΑΙ ΕΞΑΡΤΗΣΗ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Η συσχέτιση δύο μεγεθών (και η εξάρτηση) θεωρείται θετική όταν σε υψηλές τιμές του ενός  ποσοτικού χαρακτηριστικού αντιστοιχούν συνήθως υψηλές τιμές του άλλου, αρνητική δε όταν σε υψηλές τιμές του ενός αντιστοιχούν συνήθως χαμηλές τιμές του άλλου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Ο υπολογισμός του παραμετρικού συντελεστή συσχέτισης κατά </w:t>
      </w:r>
      <w:r w:rsidRPr="005D04A3">
        <w:rPr>
          <w:rFonts w:ascii="Times New Roman" w:hAnsi="Times New Roman" w:cs="Times New Roman"/>
          <w:sz w:val="24"/>
          <w:szCs w:val="24"/>
          <w:lang w:val="en-US"/>
        </w:rPr>
        <w:t>Pearson</w:t>
      </w:r>
      <w:r w:rsidRPr="005D04A3">
        <w:rPr>
          <w:rFonts w:ascii="Times New Roman" w:hAnsi="Times New Roman" w:cs="Times New Roman"/>
          <w:sz w:val="24"/>
          <w:szCs w:val="24"/>
        </w:rPr>
        <w:t>προϋποθέτει ότι, οι κατανομές συχνοτήτων και των δύο μεταβλητών είναι ακριβώς ή κατά προσέγγιση κανονικές.</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Αντίθετα, η κοινή μέθοδος διερεύνησης της στατιστικής εξάρτησης προϋποθέτει  κανονική κατανομή συχνοτήτων (ακριβώς ή κατά προσέγγιση)μόνο της εξαρτημένης μεταβλητής ενώ οι τιμές της ανεξάρτητης μεταβλητής μπορεί να προσδιορίζονται αυθαίρετα ή να εμφανίζουν κατανομή συχνοτήτων οποιασδήποτε μορφής.</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η κατανομή συχνοτήτων μιας ή και των δύο μεταβλητών  δεν είναι κανονική η συσχέτιση ανάμεσα τους μπορεί να διερευνηθεί με τις μη παραμετρικές μεθόδους στατιστικής εξάρτησης </w:t>
      </w:r>
    </w:p>
    <w:p w:rsidR="00090261" w:rsidRDefault="00090261" w:rsidP="005D04A3">
      <w:pPr>
        <w:rPr>
          <w:rFonts w:ascii="Times New Roman" w:hAnsi="Times New Roman" w:cs="Times New Roman"/>
          <w:b/>
          <w:sz w:val="24"/>
          <w:szCs w:val="24"/>
          <w:lang w:val="en-US"/>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lastRenderedPageBreak/>
        <w:t xml:space="preserve">Διάγραμμα συσχέτισης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διάγραμμα συσχέτισης λέγεται επίσης και στικτόγραμμα αποτελεί απλή αλλά και πολλή χρήσιμη μέθοδος μελέτης της συσχέτισης των δύο μεταβλητών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πρόκειται για πρόβλημα εξάρτησης τότε η ανεξάρτητη μεταβλητή τοποθετείται συνήθως στον οριζόντιο άξονα (τον άξονα των χ) και η εξαρτημένη στον κάθετο άξονα (τον άξονα των </w:t>
      </w:r>
      <w:r w:rsidRPr="005D04A3">
        <w:rPr>
          <w:rFonts w:ascii="Times New Roman" w:hAnsi="Times New Roman" w:cs="Times New Roman"/>
          <w:sz w:val="24"/>
          <w:szCs w:val="24"/>
          <w:lang w:val="en-US"/>
        </w:rPr>
        <w:t>Y</w:t>
      </w:r>
      <w:r w:rsidRPr="00810354">
        <w:rPr>
          <w:rFonts w:ascii="Times New Roman" w:hAnsi="Times New Roman" w:cs="Times New Roman"/>
          <w:sz w:val="24"/>
          <w:szCs w:val="24"/>
        </w:rPr>
        <w:t xml:space="preserve">). </w:t>
      </w:r>
      <w:r w:rsidRPr="005D04A3">
        <w:rPr>
          <w:rFonts w:ascii="Times New Roman" w:hAnsi="Times New Roman" w:cs="Times New Roman"/>
          <w:sz w:val="24"/>
          <w:szCs w:val="24"/>
        </w:rPr>
        <w:t xml:space="preserve">Και οι δύο άξονες μπορούν να αρχίσουν από οποιαδήποτε τιμή και όχι υποχρεωτικά από το μηδέν </w:t>
      </w:r>
    </w:p>
    <w:p w:rsidR="000842B2" w:rsidRPr="005D04A3" w:rsidRDefault="000842B2" w:rsidP="005D04A3">
      <w:pPr>
        <w:ind w:left="360"/>
        <w:rPr>
          <w:rFonts w:ascii="Times New Roman" w:hAnsi="Times New Roman" w:cs="Times New Roman"/>
          <w:sz w:val="24"/>
          <w:szCs w:val="24"/>
        </w:rPr>
      </w:pPr>
      <w:r w:rsidRPr="005D04A3">
        <w:rPr>
          <w:rFonts w:ascii="Times New Roman" w:hAnsi="Times New Roman" w:cs="Times New Roman"/>
          <w:b/>
          <w:bCs/>
          <w:sz w:val="24"/>
          <w:szCs w:val="24"/>
        </w:rPr>
        <w:t xml:space="preserve">Η μέθοδος διερεύνησης της στατιστικής συσχέτισης δύο ποσοτικών χαρακτηριστικών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Η διερεύνηση της συσχέτισης δύο ποσοτικών χαρακτηριστικών γίνεται συνήθως με τον προσδιορισμό του (παραμετρικού  κατά </w:t>
      </w:r>
      <w:r w:rsidRPr="005D04A3">
        <w:rPr>
          <w:rFonts w:ascii="Times New Roman" w:hAnsi="Times New Roman" w:cs="Times New Roman"/>
          <w:sz w:val="24"/>
          <w:szCs w:val="24"/>
          <w:lang w:val="en-US"/>
        </w:rPr>
        <w:t>pearson</w:t>
      </w:r>
      <w:r w:rsidRPr="00810354">
        <w:rPr>
          <w:rFonts w:ascii="Times New Roman" w:hAnsi="Times New Roman" w:cs="Times New Roman"/>
          <w:sz w:val="24"/>
          <w:szCs w:val="24"/>
        </w:rPr>
        <w:t>)</w:t>
      </w:r>
      <w:r w:rsidRPr="005D04A3">
        <w:rPr>
          <w:rFonts w:ascii="Times New Roman" w:hAnsi="Times New Roman" w:cs="Times New Roman"/>
          <w:sz w:val="24"/>
          <w:szCs w:val="24"/>
        </w:rPr>
        <w:t xml:space="preserve"> συντελεστής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συμβολίζεται με το σύμβολο </w:t>
      </w:r>
      <w:r w:rsidRPr="005D04A3">
        <w:rPr>
          <w:rFonts w:ascii="Times New Roman" w:hAnsi="Times New Roman" w:cs="Times New Roman"/>
          <w:sz w:val="24"/>
          <w:szCs w:val="24"/>
          <w:lang w:val="en-US"/>
        </w:rPr>
        <w:t>r</w:t>
      </w:r>
      <w:r w:rsidRPr="005D04A3">
        <w:rPr>
          <w:rFonts w:ascii="Times New Roman" w:hAnsi="Times New Roman" w:cs="Times New Roman"/>
          <w:sz w:val="24"/>
          <w:szCs w:val="24"/>
        </w:rPr>
        <w:t xml:space="preserve">και αποτελεί μέτρο του βαθμού συσχέτισης των δύο μεταβλητών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Αν η κατανομή τω τιμών μιας μεταβλητής είναι κανονική  αλλά οι τιμές της άλλης έχουν επιλεγεί αυθαίρετα ή κατανέμονται κατά τρόπο μη κανονικό ο συντελεστής συσχέτισης μπορεί να  υπολογιστεί αλλά η σημασιολόγηση του είναι δυσκολότερη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Αν και οι δύο μεταβλητές δεν κατανέμονται κανονικά  ο παραμετρικός συντελεστής συσχέτισης  δεν μπορεί να εφαρμοστεί και χρησιμοποιείται μη παραμετρική μεθοδολογία </w:t>
      </w:r>
    </w:p>
    <w:p w:rsidR="000842B2" w:rsidRPr="005D04A3" w:rsidRDefault="000842B2" w:rsidP="000842B2">
      <w:pPr>
        <w:rPr>
          <w:rFonts w:ascii="Times New Roman" w:hAnsi="Times New Roman" w:cs="Times New Roman"/>
          <w:b/>
          <w:sz w:val="24"/>
          <w:szCs w:val="24"/>
        </w:rPr>
      </w:pPr>
      <w:r w:rsidRPr="005D04A3">
        <w:rPr>
          <w:rFonts w:ascii="Times New Roman" w:hAnsi="Times New Roman" w:cs="Times New Roman"/>
          <w:b/>
          <w:sz w:val="24"/>
          <w:szCs w:val="24"/>
        </w:rPr>
        <w:t xml:space="preserve">Ιδιότητες συντελεστή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αποτελεί μέτρο της  ευθύγραμμης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είναι καθαρός αριθμός  δηλαδή στερείται φυσικών διαστάσεων και μονάδων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μπορεί να παίρνει τιμές από -1 έως +1. η τιμή -1 δηλώνει ότι υπάρχει απόλυτη αρνητική ευθύγραμμη συσχέτιση , η τιμή +1 ότι υπάρχει απόλυτα θετική ευθύγραμμη συσχέτιση </w:t>
      </w:r>
    </w:p>
    <w:p w:rsidR="00665359" w:rsidRPr="00665359" w:rsidRDefault="00665359" w:rsidP="00665359">
      <w:pPr>
        <w:ind w:left="360"/>
        <w:jc w:val="both"/>
        <w:rPr>
          <w:rFonts w:ascii="Times New Roman" w:hAnsi="Times New Roman" w:cs="Times New Roman"/>
          <w:sz w:val="24"/>
          <w:szCs w:val="24"/>
        </w:rPr>
      </w:pPr>
    </w:p>
    <w:p w:rsidR="00665359" w:rsidRDefault="00665359" w:rsidP="00665359">
      <w:pPr>
        <w:ind w:left="360"/>
        <w:rPr>
          <w:rFonts w:ascii="Times New Roman" w:hAnsi="Times New Roman" w:cs="Times New Roman"/>
          <w:b/>
          <w:sz w:val="24"/>
          <w:szCs w:val="24"/>
          <w:lang w:val="en-US"/>
        </w:rPr>
      </w:pPr>
    </w:p>
    <w:p w:rsidR="00090261" w:rsidRDefault="00090261" w:rsidP="00665359">
      <w:pPr>
        <w:ind w:left="360"/>
        <w:rPr>
          <w:rFonts w:ascii="Times New Roman" w:hAnsi="Times New Roman" w:cs="Times New Roman"/>
          <w:b/>
          <w:sz w:val="24"/>
          <w:szCs w:val="24"/>
          <w:lang w:val="en-US"/>
        </w:rPr>
      </w:pPr>
    </w:p>
    <w:p w:rsidR="00090261" w:rsidRPr="00090261" w:rsidRDefault="00090261" w:rsidP="00665359">
      <w:pPr>
        <w:ind w:left="360"/>
        <w:rPr>
          <w:rFonts w:ascii="Times New Roman" w:hAnsi="Times New Roman" w:cs="Times New Roman"/>
          <w:b/>
          <w:sz w:val="24"/>
          <w:szCs w:val="24"/>
          <w:lang w:val="en-US"/>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lastRenderedPageBreak/>
        <w:t xml:space="preserve">ΕΞΑΡΤΗΣΗ ΚΑΙ ΜΗ ΠΑΡΑΜΕΤΡΙΚΕΣ ΔΟΚΙΜΑΣΙΕΣ </w:t>
      </w:r>
    </w:p>
    <w:p w:rsidR="000842B2" w:rsidRPr="005D04A3" w:rsidRDefault="000842B2" w:rsidP="005D04A3">
      <w:pPr>
        <w:rPr>
          <w:rFonts w:ascii="Times New Roman" w:hAnsi="Times New Roman" w:cs="Times New Roman"/>
          <w:sz w:val="24"/>
          <w:szCs w:val="24"/>
        </w:rPr>
      </w:pPr>
      <w:r w:rsidRPr="005D04A3">
        <w:rPr>
          <w:rFonts w:ascii="Times New Roman" w:hAnsi="Times New Roman" w:cs="Times New Roman"/>
          <w:b/>
          <w:sz w:val="24"/>
          <w:szCs w:val="24"/>
        </w:rPr>
        <w:t>Πολλαπλή γραμμική εξάρτηση</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Το αντικείμενο της ανάλυσης εστιάζεται τον τρόπο με τον οποίο μια μεταβλητή (η εξαρτημένη) επηρεάζεται ή εξαρτάται από πολλές άλλες (τις ανεξάρτητες).</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 xml:space="preserve"> Οι ανεξάρτητες μεταβλητές μπορεί να είναι ποσοτικές, διατάξιμες ή ποιοτικές</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Αν η εξαρτημένη μεταβλητή είναι ποσοτική τότε ενδείκνυται  η μέθοδος της πολλαπλής γραμμικής εξάρτησης (</w:t>
      </w:r>
      <w:r w:rsidRPr="005D04A3">
        <w:rPr>
          <w:rFonts w:ascii="Times New Roman" w:hAnsi="Times New Roman" w:cs="Times New Roman"/>
          <w:sz w:val="24"/>
          <w:szCs w:val="24"/>
          <w:lang w:val="en-US"/>
        </w:rPr>
        <w:t>multiple</w:t>
      </w:r>
      <w:r w:rsidR="00A95398">
        <w:rPr>
          <w:rFonts w:ascii="Times New Roman" w:hAnsi="Times New Roman" w:cs="Times New Roman"/>
          <w:sz w:val="24"/>
          <w:szCs w:val="24"/>
        </w:rPr>
        <w:t xml:space="preserve"> </w:t>
      </w:r>
      <w:r w:rsidRPr="005D04A3">
        <w:rPr>
          <w:rFonts w:ascii="Times New Roman" w:hAnsi="Times New Roman" w:cs="Times New Roman"/>
          <w:sz w:val="24"/>
          <w:szCs w:val="24"/>
          <w:lang w:val="en-US"/>
        </w:rPr>
        <w:t>linear</w:t>
      </w:r>
      <w:r w:rsidR="00A95398">
        <w:rPr>
          <w:rFonts w:ascii="Times New Roman" w:hAnsi="Times New Roman" w:cs="Times New Roman"/>
          <w:sz w:val="24"/>
          <w:szCs w:val="24"/>
        </w:rPr>
        <w:t xml:space="preserve"> </w:t>
      </w:r>
      <w:r w:rsidRPr="005D04A3">
        <w:rPr>
          <w:rFonts w:ascii="Times New Roman" w:hAnsi="Times New Roman" w:cs="Times New Roman"/>
          <w:sz w:val="24"/>
          <w:szCs w:val="24"/>
          <w:lang w:val="en-US"/>
        </w:rPr>
        <w:t>regression</w:t>
      </w:r>
      <w:r w:rsidRPr="00810354">
        <w:rPr>
          <w:rFonts w:ascii="Times New Roman" w:hAnsi="Times New Roman" w:cs="Times New Roman"/>
          <w:sz w:val="24"/>
          <w:szCs w:val="24"/>
        </w:rPr>
        <w:t>)</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 xml:space="preserve">Πολλαπλή γραμμική εξάρτηση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lang w:val="en-US"/>
        </w:rPr>
        <w:t>H</w:t>
      </w:r>
      <w:r w:rsidRPr="005D04A3">
        <w:rPr>
          <w:rFonts w:ascii="Times New Roman" w:hAnsi="Times New Roman" w:cs="Times New Roman"/>
          <w:sz w:val="24"/>
          <w:szCs w:val="24"/>
        </w:rPr>
        <w:t>πολλαπλή εξάρτηση εκφράζεται με τη σχέση:</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lang w:val="cy-GB"/>
        </w:rPr>
        <w:t>ŷ</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a</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b</w:t>
      </w:r>
      <w:r w:rsidRPr="00810354">
        <w:rPr>
          <w:rFonts w:ascii="Times New Roman" w:hAnsi="Times New Roman" w:cs="Times New Roman"/>
          <w:sz w:val="24"/>
          <w:szCs w:val="24"/>
          <w:vertAlign w:val="subscript"/>
        </w:rPr>
        <w:t>1</w:t>
      </w:r>
      <w:r w:rsidRPr="005D04A3">
        <w:rPr>
          <w:rFonts w:ascii="Times New Roman" w:hAnsi="Times New Roman" w:cs="Times New Roman"/>
          <w:sz w:val="24"/>
          <w:szCs w:val="24"/>
          <w:lang w:val="en-US"/>
        </w:rPr>
        <w:t>x</w:t>
      </w:r>
      <w:r w:rsidRPr="00810354">
        <w:rPr>
          <w:rFonts w:ascii="Times New Roman" w:hAnsi="Times New Roman" w:cs="Times New Roman"/>
          <w:sz w:val="24"/>
          <w:szCs w:val="24"/>
          <w:vertAlign w:val="subscript"/>
        </w:rPr>
        <w:t>1</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lang w:val="en-US"/>
        </w:rPr>
        <w:t>k</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k</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Όπου </w:t>
      </w:r>
      <w:r w:rsidRPr="005D04A3">
        <w:rPr>
          <w:rFonts w:ascii="Times New Roman" w:hAnsi="Times New Roman" w:cs="Times New Roman"/>
          <w:sz w:val="24"/>
          <w:szCs w:val="24"/>
          <w:lang w:val="en-US"/>
        </w:rPr>
        <w:t>y</w:t>
      </w:r>
      <w:r w:rsidRPr="005D04A3">
        <w:rPr>
          <w:rFonts w:ascii="Times New Roman" w:hAnsi="Times New Roman" w:cs="Times New Roman"/>
          <w:sz w:val="24"/>
          <w:szCs w:val="24"/>
        </w:rPr>
        <w:t xml:space="preserve"> είναι η εξαρτημένη μεταβλητή, </w:t>
      </w:r>
      <w:r w:rsidRPr="005D04A3">
        <w:rPr>
          <w:rFonts w:ascii="Times New Roman" w:hAnsi="Times New Roman" w:cs="Times New Roman"/>
          <w:sz w:val="24"/>
          <w:szCs w:val="24"/>
          <w:lang w:val="cy-GB"/>
        </w:rPr>
        <w:t>ŷ</w:t>
      </w:r>
      <w:r w:rsidRPr="005D04A3">
        <w:rPr>
          <w:rFonts w:ascii="Times New Roman" w:hAnsi="Times New Roman" w:cs="Times New Roman"/>
          <w:sz w:val="24"/>
          <w:szCs w:val="24"/>
        </w:rPr>
        <w:t xml:space="preserve"> η προβλεπόμενη τιμή της, </w:t>
      </w:r>
      <w:r w:rsidRPr="005D04A3">
        <w:rPr>
          <w:rFonts w:ascii="Times New Roman" w:hAnsi="Times New Roman" w:cs="Times New Roman"/>
          <w:sz w:val="24"/>
          <w:szCs w:val="24"/>
          <w:lang w:val="en-US"/>
        </w:rPr>
        <w:t>x</w:t>
      </w:r>
      <w:r w:rsidRPr="00810354">
        <w:rPr>
          <w:rFonts w:ascii="Times New Roman" w:hAnsi="Times New Roman" w:cs="Times New Roman"/>
          <w:sz w:val="24"/>
          <w:szCs w:val="24"/>
          <w:vertAlign w:val="subscript"/>
        </w:rPr>
        <w:t>1</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rPr>
        <w:t>2</w:t>
      </w: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rPr>
        <w:t>3</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k</w:t>
      </w:r>
      <w:r w:rsidRPr="005D04A3">
        <w:rPr>
          <w:rFonts w:ascii="Times New Roman" w:hAnsi="Times New Roman" w:cs="Times New Roman"/>
          <w:sz w:val="24"/>
          <w:szCs w:val="24"/>
        </w:rPr>
        <w:t xml:space="preserve">είναι οι ανεξάρτητες μεταβλητές και α η σταθερά της εξίσωσης. Οι υπολογιζόμενες ποσότητες  </w:t>
      </w:r>
      <w:r w:rsidRPr="005D04A3">
        <w:rPr>
          <w:rFonts w:ascii="Times New Roman" w:hAnsi="Times New Roman" w:cs="Times New Roman"/>
          <w:sz w:val="24"/>
          <w:szCs w:val="24"/>
          <w:lang w:val="en-US"/>
        </w:rPr>
        <w:t>b</w:t>
      </w:r>
      <w:r w:rsidRPr="00810354">
        <w:rPr>
          <w:rFonts w:ascii="Times New Roman" w:hAnsi="Times New Roman" w:cs="Times New Roman"/>
          <w:sz w:val="24"/>
          <w:szCs w:val="24"/>
          <w:vertAlign w:val="subscript"/>
        </w:rPr>
        <w:t>1</w:t>
      </w:r>
      <w:r w:rsidRPr="005D04A3">
        <w:rPr>
          <w:rFonts w:ascii="Times New Roman" w:hAnsi="Times New Roman" w:cs="Times New Roman"/>
          <w:sz w:val="24"/>
          <w:szCs w:val="24"/>
          <w:vertAlign w:val="subscript"/>
        </w:rPr>
        <w:t>,</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rPr>
        <w:t>2,</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rPr>
        <w:t>3</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lang w:val="en-US"/>
        </w:rPr>
        <w:t>k</w:t>
      </w:r>
      <w:r w:rsidRPr="005D04A3">
        <w:rPr>
          <w:rFonts w:ascii="Times New Roman" w:hAnsi="Times New Roman" w:cs="Times New Roman"/>
          <w:sz w:val="24"/>
          <w:szCs w:val="24"/>
        </w:rPr>
        <w:t xml:space="preserve">είναι οι συντελεστές μερικής εξάρτησης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της πολλαπλής γραμμικής εξάρτησης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Η εξαρτημένη μεταβλητή θα πρέπει να έχει κανονική κατανομή για κάθε συνδυασμό τιμών των ανεξάρτητων μεταβλητών </w:t>
      </w:r>
    </w:p>
    <w:p w:rsidR="00665359" w:rsidRDefault="00665359" w:rsidP="005D04A3">
      <w:pPr>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Λογαριθμιστική εξάρτηση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Στην περίπτωση που η εξαρτημένη μεταβλητή είναι ποιοτική με δύο πιθανά αποτελέσματα και επομένως δεν είναι δυνατή η εφαρμογή της πολλαπλής γραμμικής εξάρτησης συνήθως εφαρμόζεται η λογαριθμιστική εξάρτηση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Η εξαρτημένη μεταβλητή κωδικοποιείται με δύο τιμές: με 0 αν δεν υπάρχει η κατάσταση που μελετάται και με 1 εάν υπάρχει. Η μέση τιμή της εξαρτημένης μεταβλητής είναι η αναλογία των ατόμων που έχουν την κατάσταση. </w:t>
      </w:r>
    </w:p>
    <w:p w:rsidR="003E0F3B" w:rsidRDefault="003E0F3B" w:rsidP="005D04A3">
      <w:pPr>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Παραμετρικές δοκιμασίες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b/>
          <w:bCs/>
          <w:sz w:val="24"/>
          <w:szCs w:val="24"/>
        </w:rPr>
        <w:t>Παραμετρικές</w:t>
      </w:r>
      <w:r w:rsidRPr="005D04A3">
        <w:rPr>
          <w:rFonts w:ascii="Times New Roman" w:hAnsi="Times New Roman" w:cs="Times New Roman"/>
          <w:sz w:val="24"/>
          <w:szCs w:val="24"/>
        </w:rPr>
        <w:t xml:space="preserve"> δοκιμασίες είναι εκείνες που εφαρμόζονται σε ποσοτικά δεδομένα ή με κάποιον άλλο τρόπο που επαρκώς προσδιορίζεται με μια σειρά παραμέτρων  (όπως η μέση τιμή και η σταθερή απόκλιση)</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Τέτοιες δοκιμασίες είναι το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και ο παραμετρικός συντελεστής  συσχέτισης του </w:t>
      </w:r>
      <w:r w:rsidRPr="005D04A3">
        <w:rPr>
          <w:rFonts w:ascii="Times New Roman" w:hAnsi="Times New Roman" w:cs="Times New Roman"/>
          <w:sz w:val="24"/>
          <w:szCs w:val="24"/>
          <w:lang w:val="en-US"/>
        </w:rPr>
        <w:t>Pearson</w:t>
      </w:r>
      <w:r w:rsidRPr="005D04A3">
        <w:rPr>
          <w:rFonts w:ascii="Times New Roman" w:hAnsi="Times New Roman" w:cs="Times New Roman"/>
          <w:sz w:val="24"/>
          <w:szCs w:val="24"/>
        </w:rPr>
        <w:t xml:space="preserve"> και οι διάφορες τεχνικές ανάλυσης της μεταβλητότητας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b/>
          <w:bCs/>
          <w:sz w:val="24"/>
          <w:szCs w:val="24"/>
        </w:rPr>
        <w:lastRenderedPageBreak/>
        <w:t xml:space="preserve">Μη παραμετρικές δοκιμασίες </w:t>
      </w:r>
      <w:r w:rsidRPr="005D04A3">
        <w:rPr>
          <w:rFonts w:ascii="Times New Roman" w:hAnsi="Times New Roman" w:cs="Times New Roman"/>
          <w:sz w:val="24"/>
          <w:szCs w:val="24"/>
        </w:rPr>
        <w:t xml:space="preserve">εννοούνται οι δοκιμασίες οι οποίες εφαρμόζονται σε ποσοτικά μεγέθη που δεν κατανέμονται κανονικά καθώς και σε ιεραρχικώς διατάξιμα χαρακτηριστικά </w:t>
      </w:r>
    </w:p>
    <w:p w:rsidR="000842B2" w:rsidRPr="005D04A3" w:rsidRDefault="000842B2" w:rsidP="005D04A3">
      <w:pPr>
        <w:ind w:left="720"/>
        <w:jc w:val="both"/>
        <w:rPr>
          <w:rFonts w:ascii="Times New Roman" w:hAnsi="Times New Roman" w:cs="Times New Roman"/>
          <w:b/>
          <w:sz w:val="24"/>
          <w:szCs w:val="24"/>
        </w:rPr>
      </w:pPr>
      <w:r w:rsidRPr="005D04A3">
        <w:rPr>
          <w:rFonts w:ascii="Times New Roman" w:hAnsi="Times New Roman" w:cs="Times New Roman"/>
          <w:b/>
          <w:sz w:val="24"/>
          <w:szCs w:val="24"/>
        </w:rPr>
        <w:t xml:space="preserve">Πλεονεκτήματα μη παραμετρικών δοκιμασιών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Είναι δυνατό να εφαρμοστούν σε ποσοτικά χαρακτηριστικά  των οποίων οι κατανομές είναι έκδηλα μη κανονικές ανεξάρτητα από τον αριθμό των παρατηρήσεων</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Είναι δυνατό να εφαρμοστούν σε ποσοτικά χαρακτηριστικά όταν ο αριθμός των παρατηρήσεων είναι περιορισμένος και οι κατανομές είναι άγνωστες ή φαίνονται να εκτρέπονται από τη μορφή της κανονικής κατανομής</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Οι μη παραμετρικές μέθοδοι είναι δυνατό να εφαρμοστούν σε ιεραρχικώς διατάξιμα χαρακτηριστικά.</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μη παραμετρικές δοκιμασίες είναι εξαιρετικά εύχρηστες και πολύ απλούστερες από τις παραμετρικές όσον αφορά τους απαιτούμενους αριθμητικούς υπολογισμούς </w:t>
      </w:r>
    </w:p>
    <w:p w:rsidR="000842B2" w:rsidRPr="005D04A3" w:rsidRDefault="000842B2" w:rsidP="005D04A3">
      <w:pPr>
        <w:jc w:val="both"/>
        <w:rPr>
          <w:rFonts w:ascii="Times New Roman" w:hAnsi="Times New Roman" w:cs="Times New Roman"/>
          <w:sz w:val="24"/>
          <w:szCs w:val="24"/>
        </w:rPr>
      </w:pPr>
      <w:r w:rsidRPr="005D04A3">
        <w:rPr>
          <w:rFonts w:ascii="Times New Roman" w:hAnsi="Times New Roman" w:cs="Times New Roman"/>
          <w:b/>
          <w:bCs/>
          <w:sz w:val="24"/>
          <w:szCs w:val="24"/>
        </w:rPr>
        <w:t xml:space="preserve">Μειονεκτήματα μη παραμετρικών δοκιμασιών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οι παραμετρικές δοκιμασίες είναι δυνατό να εφαρμοστούν τότε αυτές διαθέτουν μεγαλύτερη ισχύ από εκείνη των αντίστοιχων μη παραμετρικών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μη παραμετρικές μέθοδοι δεν είναι δυνατόν να εφαρμοστούν  σε σύνθετες στατιστικές αναλύσεις. Επιπλέον, ο υπολογισμός των ορίων αξιοπιστίας μιας διαφοράς σε μη παραμετρικές δοκιμασίες είναι δύσκολος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κυριότερες μη παραμετρικές δοκιμασίες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Η δοκιμασία των σημείων η οποία αντιστοιχεί η οποία αντιστοιχεί στην παραμετρική δοκιμασία κατά ζεύγη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 η δοκιμασία του </w:t>
      </w:r>
      <w:r w:rsidRPr="005D04A3">
        <w:rPr>
          <w:rFonts w:ascii="Times New Roman" w:hAnsi="Times New Roman" w:cs="Times New Roman"/>
          <w:sz w:val="24"/>
          <w:szCs w:val="24"/>
          <w:lang w:val="en-US"/>
        </w:rPr>
        <w:t>Wilcoxon</w:t>
      </w:r>
      <w:r w:rsidRPr="005D04A3">
        <w:rPr>
          <w:rFonts w:ascii="Times New Roman" w:hAnsi="Times New Roman" w:cs="Times New Roman"/>
          <w:sz w:val="24"/>
          <w:szCs w:val="24"/>
        </w:rPr>
        <w:t xml:space="preserve">για παρατηρήσεις κατά ζεύγη η οποία αντιστοιχεί επίσης στην παραμετρική επίσης την παραμετρική δοκιμασία κατά ζεύγη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Η δοκιμασία του </w:t>
      </w:r>
      <w:r w:rsidRPr="005D04A3">
        <w:rPr>
          <w:rFonts w:ascii="Times New Roman" w:hAnsi="Times New Roman" w:cs="Times New Roman"/>
          <w:sz w:val="24"/>
          <w:szCs w:val="24"/>
          <w:lang w:val="en-US"/>
        </w:rPr>
        <w:t>Wilcoxon</w:t>
      </w:r>
      <w:r w:rsidRPr="005D04A3">
        <w:rPr>
          <w:rFonts w:ascii="Times New Roman" w:hAnsi="Times New Roman" w:cs="Times New Roman"/>
          <w:sz w:val="24"/>
          <w:szCs w:val="24"/>
        </w:rPr>
        <w:t xml:space="preserve"> για παρατηρήσεις χωρίς αντιστοιχία η οποία αντιστοιχεί στην παραμετρική  δοκιμασία </w:t>
      </w:r>
      <w:r w:rsidRPr="005D04A3">
        <w:rPr>
          <w:rFonts w:ascii="Times New Roman" w:hAnsi="Times New Roman" w:cs="Times New Roman"/>
          <w:sz w:val="24"/>
          <w:szCs w:val="24"/>
          <w:lang w:val="en-US"/>
        </w:rPr>
        <w:t>t</w:t>
      </w:r>
      <w:r w:rsidRPr="00810354">
        <w:rPr>
          <w:rFonts w:ascii="Times New Roman" w:hAnsi="Times New Roman" w:cs="Times New Roman"/>
          <w:sz w:val="24"/>
          <w:szCs w:val="24"/>
        </w:rPr>
        <w:t>-</w:t>
      </w:r>
      <w:r w:rsidRPr="005D04A3">
        <w:rPr>
          <w:rFonts w:ascii="Times New Roman" w:hAnsi="Times New Roman" w:cs="Times New Roman"/>
          <w:sz w:val="24"/>
          <w:szCs w:val="24"/>
          <w:lang w:val="en-US"/>
        </w:rPr>
        <w:t>test</w:t>
      </w:r>
    </w:p>
    <w:p w:rsidR="000842B2"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 βαθμός συσχέτισης μεταξύ ποσοτικών χαρακτηριστικών που δεν κατανέμονται κανονικά ή μεταξύ χαρακτηριστικών ιεραρχικά διατάξιμων μπορεί να ελεγχθεί με το μη παραμετρικό συντελεστή συσχέτισης  </w:t>
      </w:r>
      <w:r w:rsidRPr="005D04A3">
        <w:rPr>
          <w:rFonts w:ascii="Times New Roman" w:hAnsi="Times New Roman" w:cs="Times New Roman"/>
          <w:sz w:val="24"/>
          <w:szCs w:val="24"/>
          <w:lang w:val="en-US"/>
        </w:rPr>
        <w:t>Spearman</w:t>
      </w:r>
      <w:r w:rsidRPr="005D04A3">
        <w:rPr>
          <w:rFonts w:ascii="Times New Roman" w:hAnsi="Times New Roman" w:cs="Times New Roman"/>
          <w:sz w:val="24"/>
          <w:szCs w:val="24"/>
        </w:rPr>
        <w:t xml:space="preserve"> ο οποίος αντιστοιχεί στον συντελεστή συσχέτισης </w:t>
      </w:r>
      <w:r w:rsidRPr="005D04A3">
        <w:rPr>
          <w:rFonts w:ascii="Times New Roman" w:hAnsi="Times New Roman" w:cs="Times New Roman"/>
          <w:sz w:val="24"/>
          <w:szCs w:val="24"/>
          <w:lang w:val="en-US"/>
        </w:rPr>
        <w:t>Pearson</w:t>
      </w:r>
    </w:p>
    <w:p w:rsidR="00F36CAD" w:rsidRPr="005D04A3" w:rsidRDefault="00F36CAD" w:rsidP="00F36CAD">
      <w:pPr>
        <w:ind w:left="720"/>
        <w:jc w:val="both"/>
        <w:rPr>
          <w:rFonts w:ascii="Times New Roman" w:hAnsi="Times New Roman" w:cs="Times New Roman"/>
          <w:sz w:val="24"/>
          <w:szCs w:val="24"/>
        </w:rPr>
      </w:pPr>
    </w:p>
    <w:p w:rsidR="003E0F3B" w:rsidRPr="00665359" w:rsidRDefault="003E0F3B" w:rsidP="003E0F3B">
      <w:pPr>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Σελ. 200-201 του βιβλίου </w:t>
      </w:r>
      <w:r w:rsidRPr="00665359">
        <w:rPr>
          <w:rFonts w:ascii="Times New Roman" w:hAnsi="Times New Roman" w:cs="Times New Roman"/>
          <w:sz w:val="24"/>
          <w:szCs w:val="24"/>
        </w:rPr>
        <w:t>(</w:t>
      </w:r>
      <w:r>
        <w:rPr>
          <w:rFonts w:ascii="Times New Roman" w:hAnsi="Times New Roman" w:cs="Times New Roman"/>
          <w:sz w:val="24"/>
          <w:szCs w:val="24"/>
        </w:rPr>
        <w:t xml:space="preserve">ΘΕΜΕΛΙΩΔΕΙΣ ΕΝΝΟΙΕΣ ΣΤΗ </w:t>
      </w:r>
      <w:r w:rsidRPr="00665359">
        <w:rPr>
          <w:rFonts w:ascii="Times New Roman" w:hAnsi="Times New Roman" w:cs="Times New Roman"/>
          <w:sz w:val="24"/>
          <w:szCs w:val="24"/>
        </w:rPr>
        <w:t>ΒΙΟΣΤΑΤΙΤΙΚΗ</w:t>
      </w:r>
      <w:r>
        <w:rPr>
          <w:rFonts w:ascii="Times New Roman" w:hAnsi="Times New Roman" w:cs="Times New Roman"/>
          <w:sz w:val="24"/>
          <w:szCs w:val="24"/>
        </w:rPr>
        <w:t>: ΕΙΣΑΓΩΓΗ  ΓΙΑ ΕΠΑΓΓΕΛΜΑΤΙΕΣ ΥΓΕΙΑΣ. ΜΕΤΑΦΡΑΣΗ-ΕΠΙΜΕΛΕΙΑ: ΝΙΚΟΣ ΜΙΤΛΕΤΤΟΝ, ΕΚΔΟΣΕΙΣ ΠΑΣΧΑΛΙΔΗΣ</w:t>
      </w:r>
      <w:r w:rsidRPr="00665359">
        <w:rPr>
          <w:rFonts w:ascii="Times New Roman" w:hAnsi="Times New Roman" w:cs="Times New Roman"/>
          <w:sz w:val="24"/>
          <w:szCs w:val="24"/>
        </w:rPr>
        <w:t xml:space="preserve"> )</w:t>
      </w:r>
    </w:p>
    <w:p w:rsidR="003E0F3B" w:rsidRPr="00B74262" w:rsidRDefault="003E0F3B" w:rsidP="003E0F3B">
      <w:pPr>
        <w:ind w:left="360"/>
        <w:rPr>
          <w:rFonts w:ascii="Times New Roman" w:hAnsi="Times New Roman" w:cs="Times New Roman"/>
          <w:b/>
          <w:sz w:val="24"/>
          <w:szCs w:val="24"/>
        </w:rPr>
      </w:pPr>
    </w:p>
    <w:p w:rsidR="00BA2EFE" w:rsidRPr="00F36CAD" w:rsidRDefault="00BA2EFE" w:rsidP="0079375D">
      <w:pPr>
        <w:rPr>
          <w:rFonts w:ascii="Times New Roman" w:hAnsi="Times New Roman" w:cs="Times New Roman"/>
          <w:b/>
          <w:sz w:val="24"/>
          <w:szCs w:val="24"/>
        </w:rPr>
      </w:pPr>
    </w:p>
    <w:sectPr w:rsidR="00BA2EFE" w:rsidRPr="00F36CAD" w:rsidSect="001B0A44">
      <w:footerReference w:type="default" r:id="rId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BD" w:rsidRDefault="003434BD" w:rsidP="00BA2EFE">
      <w:pPr>
        <w:spacing w:after="0" w:line="240" w:lineRule="auto"/>
      </w:pPr>
      <w:r>
        <w:separator/>
      </w:r>
    </w:p>
  </w:endnote>
  <w:endnote w:type="continuationSeparator" w:id="1">
    <w:p w:rsidR="003434BD" w:rsidRDefault="003434BD" w:rsidP="00BA2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940"/>
      <w:docPartObj>
        <w:docPartGallery w:val="Page Numbers (Bottom of Page)"/>
        <w:docPartUnique/>
      </w:docPartObj>
    </w:sdtPr>
    <w:sdtContent>
      <w:p w:rsidR="00B92498" w:rsidRDefault="000454A5">
        <w:pPr>
          <w:pStyle w:val="a7"/>
          <w:jc w:val="right"/>
        </w:pPr>
        <w:r>
          <w:fldChar w:fldCharType="begin"/>
        </w:r>
        <w:r w:rsidR="00B92498">
          <w:instrText xml:space="preserve"> PAGE   \* MERGEFORMAT </w:instrText>
        </w:r>
        <w:r>
          <w:fldChar w:fldCharType="separate"/>
        </w:r>
        <w:r w:rsidR="00A95398">
          <w:rPr>
            <w:noProof/>
          </w:rPr>
          <w:t>23</w:t>
        </w:r>
        <w:r>
          <w:rPr>
            <w:noProof/>
          </w:rPr>
          <w:fldChar w:fldCharType="end"/>
        </w:r>
      </w:p>
    </w:sdtContent>
  </w:sdt>
  <w:p w:rsidR="00B92498" w:rsidRDefault="00B924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BD" w:rsidRDefault="003434BD" w:rsidP="00BA2EFE">
      <w:pPr>
        <w:spacing w:after="0" w:line="240" w:lineRule="auto"/>
      </w:pPr>
      <w:r>
        <w:separator/>
      </w:r>
    </w:p>
  </w:footnote>
  <w:footnote w:type="continuationSeparator" w:id="1">
    <w:p w:rsidR="003434BD" w:rsidRDefault="003434BD" w:rsidP="00BA2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099"/>
    <w:multiLevelType w:val="hybridMultilevel"/>
    <w:tmpl w:val="53900DC6"/>
    <w:lvl w:ilvl="0" w:tplc="DCFC340E">
      <w:start w:val="1"/>
      <w:numFmt w:val="bullet"/>
      <w:lvlText w:val=""/>
      <w:lvlJc w:val="left"/>
      <w:pPr>
        <w:tabs>
          <w:tab w:val="num" w:pos="720"/>
        </w:tabs>
        <w:ind w:left="720" w:hanging="360"/>
      </w:pPr>
      <w:rPr>
        <w:rFonts w:ascii="Wingdings 2" w:hAnsi="Wingdings 2" w:hint="default"/>
      </w:rPr>
    </w:lvl>
    <w:lvl w:ilvl="1" w:tplc="4FB2B322" w:tentative="1">
      <w:start w:val="1"/>
      <w:numFmt w:val="bullet"/>
      <w:lvlText w:val=""/>
      <w:lvlJc w:val="left"/>
      <w:pPr>
        <w:tabs>
          <w:tab w:val="num" w:pos="1440"/>
        </w:tabs>
        <w:ind w:left="1440" w:hanging="360"/>
      </w:pPr>
      <w:rPr>
        <w:rFonts w:ascii="Wingdings 2" w:hAnsi="Wingdings 2" w:hint="default"/>
      </w:rPr>
    </w:lvl>
    <w:lvl w:ilvl="2" w:tplc="9276301A" w:tentative="1">
      <w:start w:val="1"/>
      <w:numFmt w:val="bullet"/>
      <w:lvlText w:val=""/>
      <w:lvlJc w:val="left"/>
      <w:pPr>
        <w:tabs>
          <w:tab w:val="num" w:pos="2160"/>
        </w:tabs>
        <w:ind w:left="2160" w:hanging="360"/>
      </w:pPr>
      <w:rPr>
        <w:rFonts w:ascii="Wingdings 2" w:hAnsi="Wingdings 2" w:hint="default"/>
      </w:rPr>
    </w:lvl>
    <w:lvl w:ilvl="3" w:tplc="B9964B90" w:tentative="1">
      <w:start w:val="1"/>
      <w:numFmt w:val="bullet"/>
      <w:lvlText w:val=""/>
      <w:lvlJc w:val="left"/>
      <w:pPr>
        <w:tabs>
          <w:tab w:val="num" w:pos="2880"/>
        </w:tabs>
        <w:ind w:left="2880" w:hanging="360"/>
      </w:pPr>
      <w:rPr>
        <w:rFonts w:ascii="Wingdings 2" w:hAnsi="Wingdings 2" w:hint="default"/>
      </w:rPr>
    </w:lvl>
    <w:lvl w:ilvl="4" w:tplc="31F63786" w:tentative="1">
      <w:start w:val="1"/>
      <w:numFmt w:val="bullet"/>
      <w:lvlText w:val=""/>
      <w:lvlJc w:val="left"/>
      <w:pPr>
        <w:tabs>
          <w:tab w:val="num" w:pos="3600"/>
        </w:tabs>
        <w:ind w:left="3600" w:hanging="360"/>
      </w:pPr>
      <w:rPr>
        <w:rFonts w:ascii="Wingdings 2" w:hAnsi="Wingdings 2" w:hint="default"/>
      </w:rPr>
    </w:lvl>
    <w:lvl w:ilvl="5" w:tplc="91A277DE" w:tentative="1">
      <w:start w:val="1"/>
      <w:numFmt w:val="bullet"/>
      <w:lvlText w:val=""/>
      <w:lvlJc w:val="left"/>
      <w:pPr>
        <w:tabs>
          <w:tab w:val="num" w:pos="4320"/>
        </w:tabs>
        <w:ind w:left="4320" w:hanging="360"/>
      </w:pPr>
      <w:rPr>
        <w:rFonts w:ascii="Wingdings 2" w:hAnsi="Wingdings 2" w:hint="default"/>
      </w:rPr>
    </w:lvl>
    <w:lvl w:ilvl="6" w:tplc="0FA0E590" w:tentative="1">
      <w:start w:val="1"/>
      <w:numFmt w:val="bullet"/>
      <w:lvlText w:val=""/>
      <w:lvlJc w:val="left"/>
      <w:pPr>
        <w:tabs>
          <w:tab w:val="num" w:pos="5040"/>
        </w:tabs>
        <w:ind w:left="5040" w:hanging="360"/>
      </w:pPr>
      <w:rPr>
        <w:rFonts w:ascii="Wingdings 2" w:hAnsi="Wingdings 2" w:hint="default"/>
      </w:rPr>
    </w:lvl>
    <w:lvl w:ilvl="7" w:tplc="49B2A52E" w:tentative="1">
      <w:start w:val="1"/>
      <w:numFmt w:val="bullet"/>
      <w:lvlText w:val=""/>
      <w:lvlJc w:val="left"/>
      <w:pPr>
        <w:tabs>
          <w:tab w:val="num" w:pos="5760"/>
        </w:tabs>
        <w:ind w:left="5760" w:hanging="360"/>
      </w:pPr>
      <w:rPr>
        <w:rFonts w:ascii="Wingdings 2" w:hAnsi="Wingdings 2" w:hint="default"/>
      </w:rPr>
    </w:lvl>
    <w:lvl w:ilvl="8" w:tplc="6C5A5994" w:tentative="1">
      <w:start w:val="1"/>
      <w:numFmt w:val="bullet"/>
      <w:lvlText w:val=""/>
      <w:lvlJc w:val="left"/>
      <w:pPr>
        <w:tabs>
          <w:tab w:val="num" w:pos="6480"/>
        </w:tabs>
        <w:ind w:left="6480" w:hanging="360"/>
      </w:pPr>
      <w:rPr>
        <w:rFonts w:ascii="Wingdings 2" w:hAnsi="Wingdings 2" w:hint="default"/>
      </w:rPr>
    </w:lvl>
  </w:abstractNum>
  <w:abstractNum w:abstractNumId="1">
    <w:nsid w:val="03573D6F"/>
    <w:multiLevelType w:val="hybridMultilevel"/>
    <w:tmpl w:val="210AD08E"/>
    <w:lvl w:ilvl="0" w:tplc="980A4426">
      <w:start w:val="1"/>
      <w:numFmt w:val="bullet"/>
      <w:lvlText w:val=""/>
      <w:lvlJc w:val="left"/>
      <w:pPr>
        <w:tabs>
          <w:tab w:val="num" w:pos="720"/>
        </w:tabs>
        <w:ind w:left="720" w:hanging="360"/>
      </w:pPr>
      <w:rPr>
        <w:rFonts w:ascii="Wingdings" w:hAnsi="Wingdings" w:hint="default"/>
      </w:rPr>
    </w:lvl>
    <w:lvl w:ilvl="1" w:tplc="BA0AA3D8" w:tentative="1">
      <w:start w:val="1"/>
      <w:numFmt w:val="bullet"/>
      <w:lvlText w:val=""/>
      <w:lvlJc w:val="left"/>
      <w:pPr>
        <w:tabs>
          <w:tab w:val="num" w:pos="1440"/>
        </w:tabs>
        <w:ind w:left="1440" w:hanging="360"/>
      </w:pPr>
      <w:rPr>
        <w:rFonts w:ascii="Wingdings" w:hAnsi="Wingdings" w:hint="default"/>
      </w:rPr>
    </w:lvl>
    <w:lvl w:ilvl="2" w:tplc="3EC8F112" w:tentative="1">
      <w:start w:val="1"/>
      <w:numFmt w:val="bullet"/>
      <w:lvlText w:val=""/>
      <w:lvlJc w:val="left"/>
      <w:pPr>
        <w:tabs>
          <w:tab w:val="num" w:pos="2160"/>
        </w:tabs>
        <w:ind w:left="2160" w:hanging="360"/>
      </w:pPr>
      <w:rPr>
        <w:rFonts w:ascii="Wingdings" w:hAnsi="Wingdings" w:hint="default"/>
      </w:rPr>
    </w:lvl>
    <w:lvl w:ilvl="3" w:tplc="05B8CEB6" w:tentative="1">
      <w:start w:val="1"/>
      <w:numFmt w:val="bullet"/>
      <w:lvlText w:val=""/>
      <w:lvlJc w:val="left"/>
      <w:pPr>
        <w:tabs>
          <w:tab w:val="num" w:pos="2880"/>
        </w:tabs>
        <w:ind w:left="2880" w:hanging="360"/>
      </w:pPr>
      <w:rPr>
        <w:rFonts w:ascii="Wingdings" w:hAnsi="Wingdings" w:hint="default"/>
      </w:rPr>
    </w:lvl>
    <w:lvl w:ilvl="4" w:tplc="B1C8F5C8" w:tentative="1">
      <w:start w:val="1"/>
      <w:numFmt w:val="bullet"/>
      <w:lvlText w:val=""/>
      <w:lvlJc w:val="left"/>
      <w:pPr>
        <w:tabs>
          <w:tab w:val="num" w:pos="3600"/>
        </w:tabs>
        <w:ind w:left="3600" w:hanging="360"/>
      </w:pPr>
      <w:rPr>
        <w:rFonts w:ascii="Wingdings" w:hAnsi="Wingdings" w:hint="default"/>
      </w:rPr>
    </w:lvl>
    <w:lvl w:ilvl="5" w:tplc="B2C83650" w:tentative="1">
      <w:start w:val="1"/>
      <w:numFmt w:val="bullet"/>
      <w:lvlText w:val=""/>
      <w:lvlJc w:val="left"/>
      <w:pPr>
        <w:tabs>
          <w:tab w:val="num" w:pos="4320"/>
        </w:tabs>
        <w:ind w:left="4320" w:hanging="360"/>
      </w:pPr>
      <w:rPr>
        <w:rFonts w:ascii="Wingdings" w:hAnsi="Wingdings" w:hint="default"/>
      </w:rPr>
    </w:lvl>
    <w:lvl w:ilvl="6" w:tplc="11B00596" w:tentative="1">
      <w:start w:val="1"/>
      <w:numFmt w:val="bullet"/>
      <w:lvlText w:val=""/>
      <w:lvlJc w:val="left"/>
      <w:pPr>
        <w:tabs>
          <w:tab w:val="num" w:pos="5040"/>
        </w:tabs>
        <w:ind w:left="5040" w:hanging="360"/>
      </w:pPr>
      <w:rPr>
        <w:rFonts w:ascii="Wingdings" w:hAnsi="Wingdings" w:hint="default"/>
      </w:rPr>
    </w:lvl>
    <w:lvl w:ilvl="7" w:tplc="946C9596" w:tentative="1">
      <w:start w:val="1"/>
      <w:numFmt w:val="bullet"/>
      <w:lvlText w:val=""/>
      <w:lvlJc w:val="left"/>
      <w:pPr>
        <w:tabs>
          <w:tab w:val="num" w:pos="5760"/>
        </w:tabs>
        <w:ind w:left="5760" w:hanging="360"/>
      </w:pPr>
      <w:rPr>
        <w:rFonts w:ascii="Wingdings" w:hAnsi="Wingdings" w:hint="default"/>
      </w:rPr>
    </w:lvl>
    <w:lvl w:ilvl="8" w:tplc="3D4C06E4" w:tentative="1">
      <w:start w:val="1"/>
      <w:numFmt w:val="bullet"/>
      <w:lvlText w:val=""/>
      <w:lvlJc w:val="left"/>
      <w:pPr>
        <w:tabs>
          <w:tab w:val="num" w:pos="6480"/>
        </w:tabs>
        <w:ind w:left="6480" w:hanging="360"/>
      </w:pPr>
      <w:rPr>
        <w:rFonts w:ascii="Wingdings" w:hAnsi="Wingdings" w:hint="default"/>
      </w:rPr>
    </w:lvl>
  </w:abstractNum>
  <w:abstractNum w:abstractNumId="2">
    <w:nsid w:val="03E635EA"/>
    <w:multiLevelType w:val="hybridMultilevel"/>
    <w:tmpl w:val="0472D6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6692D1B"/>
    <w:multiLevelType w:val="hybridMultilevel"/>
    <w:tmpl w:val="24E60742"/>
    <w:lvl w:ilvl="0" w:tplc="E152C266">
      <w:start w:val="1"/>
      <w:numFmt w:val="bullet"/>
      <w:lvlText w:val=""/>
      <w:lvlJc w:val="left"/>
      <w:pPr>
        <w:tabs>
          <w:tab w:val="num" w:pos="720"/>
        </w:tabs>
        <w:ind w:left="720" w:hanging="360"/>
      </w:pPr>
      <w:rPr>
        <w:rFonts w:ascii="Wingdings" w:hAnsi="Wingdings" w:hint="default"/>
      </w:rPr>
    </w:lvl>
    <w:lvl w:ilvl="1" w:tplc="42C6061A" w:tentative="1">
      <w:start w:val="1"/>
      <w:numFmt w:val="bullet"/>
      <w:lvlText w:val=""/>
      <w:lvlJc w:val="left"/>
      <w:pPr>
        <w:tabs>
          <w:tab w:val="num" w:pos="1440"/>
        </w:tabs>
        <w:ind w:left="1440" w:hanging="360"/>
      </w:pPr>
      <w:rPr>
        <w:rFonts w:ascii="Wingdings" w:hAnsi="Wingdings" w:hint="default"/>
      </w:rPr>
    </w:lvl>
    <w:lvl w:ilvl="2" w:tplc="788AB19E" w:tentative="1">
      <w:start w:val="1"/>
      <w:numFmt w:val="bullet"/>
      <w:lvlText w:val=""/>
      <w:lvlJc w:val="left"/>
      <w:pPr>
        <w:tabs>
          <w:tab w:val="num" w:pos="2160"/>
        </w:tabs>
        <w:ind w:left="2160" w:hanging="360"/>
      </w:pPr>
      <w:rPr>
        <w:rFonts w:ascii="Wingdings" w:hAnsi="Wingdings" w:hint="default"/>
      </w:rPr>
    </w:lvl>
    <w:lvl w:ilvl="3" w:tplc="943C4CE8" w:tentative="1">
      <w:start w:val="1"/>
      <w:numFmt w:val="bullet"/>
      <w:lvlText w:val=""/>
      <w:lvlJc w:val="left"/>
      <w:pPr>
        <w:tabs>
          <w:tab w:val="num" w:pos="2880"/>
        </w:tabs>
        <w:ind w:left="2880" w:hanging="360"/>
      </w:pPr>
      <w:rPr>
        <w:rFonts w:ascii="Wingdings" w:hAnsi="Wingdings" w:hint="default"/>
      </w:rPr>
    </w:lvl>
    <w:lvl w:ilvl="4" w:tplc="D166B758" w:tentative="1">
      <w:start w:val="1"/>
      <w:numFmt w:val="bullet"/>
      <w:lvlText w:val=""/>
      <w:lvlJc w:val="left"/>
      <w:pPr>
        <w:tabs>
          <w:tab w:val="num" w:pos="3600"/>
        </w:tabs>
        <w:ind w:left="3600" w:hanging="360"/>
      </w:pPr>
      <w:rPr>
        <w:rFonts w:ascii="Wingdings" w:hAnsi="Wingdings" w:hint="default"/>
      </w:rPr>
    </w:lvl>
    <w:lvl w:ilvl="5" w:tplc="5DF28248" w:tentative="1">
      <w:start w:val="1"/>
      <w:numFmt w:val="bullet"/>
      <w:lvlText w:val=""/>
      <w:lvlJc w:val="left"/>
      <w:pPr>
        <w:tabs>
          <w:tab w:val="num" w:pos="4320"/>
        </w:tabs>
        <w:ind w:left="4320" w:hanging="360"/>
      </w:pPr>
      <w:rPr>
        <w:rFonts w:ascii="Wingdings" w:hAnsi="Wingdings" w:hint="default"/>
      </w:rPr>
    </w:lvl>
    <w:lvl w:ilvl="6" w:tplc="ADBE0714" w:tentative="1">
      <w:start w:val="1"/>
      <w:numFmt w:val="bullet"/>
      <w:lvlText w:val=""/>
      <w:lvlJc w:val="left"/>
      <w:pPr>
        <w:tabs>
          <w:tab w:val="num" w:pos="5040"/>
        </w:tabs>
        <w:ind w:left="5040" w:hanging="360"/>
      </w:pPr>
      <w:rPr>
        <w:rFonts w:ascii="Wingdings" w:hAnsi="Wingdings" w:hint="default"/>
      </w:rPr>
    </w:lvl>
    <w:lvl w:ilvl="7" w:tplc="E45A16FA" w:tentative="1">
      <w:start w:val="1"/>
      <w:numFmt w:val="bullet"/>
      <w:lvlText w:val=""/>
      <w:lvlJc w:val="left"/>
      <w:pPr>
        <w:tabs>
          <w:tab w:val="num" w:pos="5760"/>
        </w:tabs>
        <w:ind w:left="5760" w:hanging="360"/>
      </w:pPr>
      <w:rPr>
        <w:rFonts w:ascii="Wingdings" w:hAnsi="Wingdings" w:hint="default"/>
      </w:rPr>
    </w:lvl>
    <w:lvl w:ilvl="8" w:tplc="D5E0A74E" w:tentative="1">
      <w:start w:val="1"/>
      <w:numFmt w:val="bullet"/>
      <w:lvlText w:val=""/>
      <w:lvlJc w:val="left"/>
      <w:pPr>
        <w:tabs>
          <w:tab w:val="num" w:pos="6480"/>
        </w:tabs>
        <w:ind w:left="6480" w:hanging="360"/>
      </w:pPr>
      <w:rPr>
        <w:rFonts w:ascii="Wingdings" w:hAnsi="Wingdings" w:hint="default"/>
      </w:rPr>
    </w:lvl>
  </w:abstractNum>
  <w:abstractNum w:abstractNumId="4">
    <w:nsid w:val="09791732"/>
    <w:multiLevelType w:val="hybridMultilevel"/>
    <w:tmpl w:val="F854412E"/>
    <w:lvl w:ilvl="0" w:tplc="DE8EA230">
      <w:start w:val="1"/>
      <w:numFmt w:val="bullet"/>
      <w:lvlText w:val="•"/>
      <w:lvlJc w:val="left"/>
      <w:pPr>
        <w:tabs>
          <w:tab w:val="num" w:pos="720"/>
        </w:tabs>
        <w:ind w:left="720" w:hanging="360"/>
      </w:pPr>
      <w:rPr>
        <w:rFonts w:ascii="Georgia" w:hAnsi="Georgia" w:hint="default"/>
      </w:rPr>
    </w:lvl>
    <w:lvl w:ilvl="1" w:tplc="B8EE176C" w:tentative="1">
      <w:start w:val="1"/>
      <w:numFmt w:val="bullet"/>
      <w:lvlText w:val="•"/>
      <w:lvlJc w:val="left"/>
      <w:pPr>
        <w:tabs>
          <w:tab w:val="num" w:pos="1440"/>
        </w:tabs>
        <w:ind w:left="1440" w:hanging="360"/>
      </w:pPr>
      <w:rPr>
        <w:rFonts w:ascii="Georgia" w:hAnsi="Georgia" w:hint="default"/>
      </w:rPr>
    </w:lvl>
    <w:lvl w:ilvl="2" w:tplc="D8C465C4" w:tentative="1">
      <w:start w:val="1"/>
      <w:numFmt w:val="bullet"/>
      <w:lvlText w:val="•"/>
      <w:lvlJc w:val="left"/>
      <w:pPr>
        <w:tabs>
          <w:tab w:val="num" w:pos="2160"/>
        </w:tabs>
        <w:ind w:left="2160" w:hanging="360"/>
      </w:pPr>
      <w:rPr>
        <w:rFonts w:ascii="Georgia" w:hAnsi="Georgia" w:hint="default"/>
      </w:rPr>
    </w:lvl>
    <w:lvl w:ilvl="3" w:tplc="7AE4F4E4" w:tentative="1">
      <w:start w:val="1"/>
      <w:numFmt w:val="bullet"/>
      <w:lvlText w:val="•"/>
      <w:lvlJc w:val="left"/>
      <w:pPr>
        <w:tabs>
          <w:tab w:val="num" w:pos="2880"/>
        </w:tabs>
        <w:ind w:left="2880" w:hanging="360"/>
      </w:pPr>
      <w:rPr>
        <w:rFonts w:ascii="Georgia" w:hAnsi="Georgia" w:hint="default"/>
      </w:rPr>
    </w:lvl>
    <w:lvl w:ilvl="4" w:tplc="74822D80" w:tentative="1">
      <w:start w:val="1"/>
      <w:numFmt w:val="bullet"/>
      <w:lvlText w:val="•"/>
      <w:lvlJc w:val="left"/>
      <w:pPr>
        <w:tabs>
          <w:tab w:val="num" w:pos="3600"/>
        </w:tabs>
        <w:ind w:left="3600" w:hanging="360"/>
      </w:pPr>
      <w:rPr>
        <w:rFonts w:ascii="Georgia" w:hAnsi="Georgia" w:hint="default"/>
      </w:rPr>
    </w:lvl>
    <w:lvl w:ilvl="5" w:tplc="F46A0CE8" w:tentative="1">
      <w:start w:val="1"/>
      <w:numFmt w:val="bullet"/>
      <w:lvlText w:val="•"/>
      <w:lvlJc w:val="left"/>
      <w:pPr>
        <w:tabs>
          <w:tab w:val="num" w:pos="4320"/>
        </w:tabs>
        <w:ind w:left="4320" w:hanging="360"/>
      </w:pPr>
      <w:rPr>
        <w:rFonts w:ascii="Georgia" w:hAnsi="Georgia" w:hint="default"/>
      </w:rPr>
    </w:lvl>
    <w:lvl w:ilvl="6" w:tplc="5DEEDC74" w:tentative="1">
      <w:start w:val="1"/>
      <w:numFmt w:val="bullet"/>
      <w:lvlText w:val="•"/>
      <w:lvlJc w:val="left"/>
      <w:pPr>
        <w:tabs>
          <w:tab w:val="num" w:pos="5040"/>
        </w:tabs>
        <w:ind w:left="5040" w:hanging="360"/>
      </w:pPr>
      <w:rPr>
        <w:rFonts w:ascii="Georgia" w:hAnsi="Georgia" w:hint="default"/>
      </w:rPr>
    </w:lvl>
    <w:lvl w:ilvl="7" w:tplc="0352D016" w:tentative="1">
      <w:start w:val="1"/>
      <w:numFmt w:val="bullet"/>
      <w:lvlText w:val="•"/>
      <w:lvlJc w:val="left"/>
      <w:pPr>
        <w:tabs>
          <w:tab w:val="num" w:pos="5760"/>
        </w:tabs>
        <w:ind w:left="5760" w:hanging="360"/>
      </w:pPr>
      <w:rPr>
        <w:rFonts w:ascii="Georgia" w:hAnsi="Georgia" w:hint="default"/>
      </w:rPr>
    </w:lvl>
    <w:lvl w:ilvl="8" w:tplc="87FAED90" w:tentative="1">
      <w:start w:val="1"/>
      <w:numFmt w:val="bullet"/>
      <w:lvlText w:val="•"/>
      <w:lvlJc w:val="left"/>
      <w:pPr>
        <w:tabs>
          <w:tab w:val="num" w:pos="6480"/>
        </w:tabs>
        <w:ind w:left="6480" w:hanging="360"/>
      </w:pPr>
      <w:rPr>
        <w:rFonts w:ascii="Georgia" w:hAnsi="Georgia" w:hint="default"/>
      </w:rPr>
    </w:lvl>
  </w:abstractNum>
  <w:abstractNum w:abstractNumId="5">
    <w:nsid w:val="099A0732"/>
    <w:multiLevelType w:val="hybridMultilevel"/>
    <w:tmpl w:val="5AC0CF1E"/>
    <w:lvl w:ilvl="0" w:tplc="5D68DC80">
      <w:start w:val="1"/>
      <w:numFmt w:val="bullet"/>
      <w:lvlText w:val=""/>
      <w:lvlJc w:val="left"/>
      <w:pPr>
        <w:tabs>
          <w:tab w:val="num" w:pos="720"/>
        </w:tabs>
        <w:ind w:left="720" w:hanging="360"/>
      </w:pPr>
      <w:rPr>
        <w:rFonts w:ascii="Wingdings 2" w:hAnsi="Wingdings 2" w:hint="default"/>
      </w:rPr>
    </w:lvl>
    <w:lvl w:ilvl="1" w:tplc="CCCEAD30" w:tentative="1">
      <w:start w:val="1"/>
      <w:numFmt w:val="bullet"/>
      <w:lvlText w:val=""/>
      <w:lvlJc w:val="left"/>
      <w:pPr>
        <w:tabs>
          <w:tab w:val="num" w:pos="1440"/>
        </w:tabs>
        <w:ind w:left="1440" w:hanging="360"/>
      </w:pPr>
      <w:rPr>
        <w:rFonts w:ascii="Wingdings 2" w:hAnsi="Wingdings 2" w:hint="default"/>
      </w:rPr>
    </w:lvl>
    <w:lvl w:ilvl="2" w:tplc="B8F6458E" w:tentative="1">
      <w:start w:val="1"/>
      <w:numFmt w:val="bullet"/>
      <w:lvlText w:val=""/>
      <w:lvlJc w:val="left"/>
      <w:pPr>
        <w:tabs>
          <w:tab w:val="num" w:pos="2160"/>
        </w:tabs>
        <w:ind w:left="2160" w:hanging="360"/>
      </w:pPr>
      <w:rPr>
        <w:rFonts w:ascii="Wingdings 2" w:hAnsi="Wingdings 2" w:hint="default"/>
      </w:rPr>
    </w:lvl>
    <w:lvl w:ilvl="3" w:tplc="EC3C541E" w:tentative="1">
      <w:start w:val="1"/>
      <w:numFmt w:val="bullet"/>
      <w:lvlText w:val=""/>
      <w:lvlJc w:val="left"/>
      <w:pPr>
        <w:tabs>
          <w:tab w:val="num" w:pos="2880"/>
        </w:tabs>
        <w:ind w:left="2880" w:hanging="360"/>
      </w:pPr>
      <w:rPr>
        <w:rFonts w:ascii="Wingdings 2" w:hAnsi="Wingdings 2" w:hint="default"/>
      </w:rPr>
    </w:lvl>
    <w:lvl w:ilvl="4" w:tplc="9266FED6" w:tentative="1">
      <w:start w:val="1"/>
      <w:numFmt w:val="bullet"/>
      <w:lvlText w:val=""/>
      <w:lvlJc w:val="left"/>
      <w:pPr>
        <w:tabs>
          <w:tab w:val="num" w:pos="3600"/>
        </w:tabs>
        <w:ind w:left="3600" w:hanging="360"/>
      </w:pPr>
      <w:rPr>
        <w:rFonts w:ascii="Wingdings 2" w:hAnsi="Wingdings 2" w:hint="default"/>
      </w:rPr>
    </w:lvl>
    <w:lvl w:ilvl="5" w:tplc="1FB0159C" w:tentative="1">
      <w:start w:val="1"/>
      <w:numFmt w:val="bullet"/>
      <w:lvlText w:val=""/>
      <w:lvlJc w:val="left"/>
      <w:pPr>
        <w:tabs>
          <w:tab w:val="num" w:pos="4320"/>
        </w:tabs>
        <w:ind w:left="4320" w:hanging="360"/>
      </w:pPr>
      <w:rPr>
        <w:rFonts w:ascii="Wingdings 2" w:hAnsi="Wingdings 2" w:hint="default"/>
      </w:rPr>
    </w:lvl>
    <w:lvl w:ilvl="6" w:tplc="6756B64C" w:tentative="1">
      <w:start w:val="1"/>
      <w:numFmt w:val="bullet"/>
      <w:lvlText w:val=""/>
      <w:lvlJc w:val="left"/>
      <w:pPr>
        <w:tabs>
          <w:tab w:val="num" w:pos="5040"/>
        </w:tabs>
        <w:ind w:left="5040" w:hanging="360"/>
      </w:pPr>
      <w:rPr>
        <w:rFonts w:ascii="Wingdings 2" w:hAnsi="Wingdings 2" w:hint="default"/>
      </w:rPr>
    </w:lvl>
    <w:lvl w:ilvl="7" w:tplc="04C8BEC2" w:tentative="1">
      <w:start w:val="1"/>
      <w:numFmt w:val="bullet"/>
      <w:lvlText w:val=""/>
      <w:lvlJc w:val="left"/>
      <w:pPr>
        <w:tabs>
          <w:tab w:val="num" w:pos="5760"/>
        </w:tabs>
        <w:ind w:left="5760" w:hanging="360"/>
      </w:pPr>
      <w:rPr>
        <w:rFonts w:ascii="Wingdings 2" w:hAnsi="Wingdings 2" w:hint="default"/>
      </w:rPr>
    </w:lvl>
    <w:lvl w:ilvl="8" w:tplc="A7E2033A" w:tentative="1">
      <w:start w:val="1"/>
      <w:numFmt w:val="bullet"/>
      <w:lvlText w:val=""/>
      <w:lvlJc w:val="left"/>
      <w:pPr>
        <w:tabs>
          <w:tab w:val="num" w:pos="6480"/>
        </w:tabs>
        <w:ind w:left="6480" w:hanging="360"/>
      </w:pPr>
      <w:rPr>
        <w:rFonts w:ascii="Wingdings 2" w:hAnsi="Wingdings 2" w:hint="default"/>
      </w:rPr>
    </w:lvl>
  </w:abstractNum>
  <w:abstractNum w:abstractNumId="6">
    <w:nsid w:val="0B240A92"/>
    <w:multiLevelType w:val="hybridMultilevel"/>
    <w:tmpl w:val="4BDA7260"/>
    <w:lvl w:ilvl="0" w:tplc="664E46A4">
      <w:start w:val="1"/>
      <w:numFmt w:val="bullet"/>
      <w:lvlText w:val=""/>
      <w:lvlJc w:val="left"/>
      <w:pPr>
        <w:tabs>
          <w:tab w:val="num" w:pos="720"/>
        </w:tabs>
        <w:ind w:left="720" w:hanging="360"/>
      </w:pPr>
      <w:rPr>
        <w:rFonts w:ascii="Wingdings" w:hAnsi="Wingdings" w:hint="default"/>
      </w:rPr>
    </w:lvl>
    <w:lvl w:ilvl="1" w:tplc="8ADA2EF4" w:tentative="1">
      <w:start w:val="1"/>
      <w:numFmt w:val="bullet"/>
      <w:lvlText w:val=""/>
      <w:lvlJc w:val="left"/>
      <w:pPr>
        <w:tabs>
          <w:tab w:val="num" w:pos="1440"/>
        </w:tabs>
        <w:ind w:left="1440" w:hanging="360"/>
      </w:pPr>
      <w:rPr>
        <w:rFonts w:ascii="Wingdings" w:hAnsi="Wingdings" w:hint="default"/>
      </w:rPr>
    </w:lvl>
    <w:lvl w:ilvl="2" w:tplc="CE065F68" w:tentative="1">
      <w:start w:val="1"/>
      <w:numFmt w:val="bullet"/>
      <w:lvlText w:val=""/>
      <w:lvlJc w:val="left"/>
      <w:pPr>
        <w:tabs>
          <w:tab w:val="num" w:pos="2160"/>
        </w:tabs>
        <w:ind w:left="2160" w:hanging="360"/>
      </w:pPr>
      <w:rPr>
        <w:rFonts w:ascii="Wingdings" w:hAnsi="Wingdings" w:hint="default"/>
      </w:rPr>
    </w:lvl>
    <w:lvl w:ilvl="3" w:tplc="9DB83C54" w:tentative="1">
      <w:start w:val="1"/>
      <w:numFmt w:val="bullet"/>
      <w:lvlText w:val=""/>
      <w:lvlJc w:val="left"/>
      <w:pPr>
        <w:tabs>
          <w:tab w:val="num" w:pos="2880"/>
        </w:tabs>
        <w:ind w:left="2880" w:hanging="360"/>
      </w:pPr>
      <w:rPr>
        <w:rFonts w:ascii="Wingdings" w:hAnsi="Wingdings" w:hint="default"/>
      </w:rPr>
    </w:lvl>
    <w:lvl w:ilvl="4" w:tplc="EB26D6F8" w:tentative="1">
      <w:start w:val="1"/>
      <w:numFmt w:val="bullet"/>
      <w:lvlText w:val=""/>
      <w:lvlJc w:val="left"/>
      <w:pPr>
        <w:tabs>
          <w:tab w:val="num" w:pos="3600"/>
        </w:tabs>
        <w:ind w:left="3600" w:hanging="360"/>
      </w:pPr>
      <w:rPr>
        <w:rFonts w:ascii="Wingdings" w:hAnsi="Wingdings" w:hint="default"/>
      </w:rPr>
    </w:lvl>
    <w:lvl w:ilvl="5" w:tplc="97983A68" w:tentative="1">
      <w:start w:val="1"/>
      <w:numFmt w:val="bullet"/>
      <w:lvlText w:val=""/>
      <w:lvlJc w:val="left"/>
      <w:pPr>
        <w:tabs>
          <w:tab w:val="num" w:pos="4320"/>
        </w:tabs>
        <w:ind w:left="4320" w:hanging="360"/>
      </w:pPr>
      <w:rPr>
        <w:rFonts w:ascii="Wingdings" w:hAnsi="Wingdings" w:hint="default"/>
      </w:rPr>
    </w:lvl>
    <w:lvl w:ilvl="6" w:tplc="FDBE204A" w:tentative="1">
      <w:start w:val="1"/>
      <w:numFmt w:val="bullet"/>
      <w:lvlText w:val=""/>
      <w:lvlJc w:val="left"/>
      <w:pPr>
        <w:tabs>
          <w:tab w:val="num" w:pos="5040"/>
        </w:tabs>
        <w:ind w:left="5040" w:hanging="360"/>
      </w:pPr>
      <w:rPr>
        <w:rFonts w:ascii="Wingdings" w:hAnsi="Wingdings" w:hint="default"/>
      </w:rPr>
    </w:lvl>
    <w:lvl w:ilvl="7" w:tplc="05387A72" w:tentative="1">
      <w:start w:val="1"/>
      <w:numFmt w:val="bullet"/>
      <w:lvlText w:val=""/>
      <w:lvlJc w:val="left"/>
      <w:pPr>
        <w:tabs>
          <w:tab w:val="num" w:pos="5760"/>
        </w:tabs>
        <w:ind w:left="5760" w:hanging="360"/>
      </w:pPr>
      <w:rPr>
        <w:rFonts w:ascii="Wingdings" w:hAnsi="Wingdings" w:hint="default"/>
      </w:rPr>
    </w:lvl>
    <w:lvl w:ilvl="8" w:tplc="FC7A65C2" w:tentative="1">
      <w:start w:val="1"/>
      <w:numFmt w:val="bullet"/>
      <w:lvlText w:val=""/>
      <w:lvlJc w:val="left"/>
      <w:pPr>
        <w:tabs>
          <w:tab w:val="num" w:pos="6480"/>
        </w:tabs>
        <w:ind w:left="6480" w:hanging="360"/>
      </w:pPr>
      <w:rPr>
        <w:rFonts w:ascii="Wingdings" w:hAnsi="Wingdings" w:hint="default"/>
      </w:rPr>
    </w:lvl>
  </w:abstractNum>
  <w:abstractNum w:abstractNumId="7">
    <w:nsid w:val="1AC94AD4"/>
    <w:multiLevelType w:val="hybridMultilevel"/>
    <w:tmpl w:val="D0889D0A"/>
    <w:lvl w:ilvl="0" w:tplc="F54038D4">
      <w:start w:val="1"/>
      <w:numFmt w:val="bullet"/>
      <w:lvlText w:val="•"/>
      <w:lvlJc w:val="left"/>
      <w:pPr>
        <w:tabs>
          <w:tab w:val="num" w:pos="720"/>
        </w:tabs>
        <w:ind w:left="720" w:hanging="360"/>
      </w:pPr>
      <w:rPr>
        <w:rFonts w:ascii="Georgia" w:hAnsi="Georgia" w:hint="default"/>
      </w:rPr>
    </w:lvl>
    <w:lvl w:ilvl="1" w:tplc="642A3662" w:tentative="1">
      <w:start w:val="1"/>
      <w:numFmt w:val="bullet"/>
      <w:lvlText w:val="•"/>
      <w:lvlJc w:val="left"/>
      <w:pPr>
        <w:tabs>
          <w:tab w:val="num" w:pos="1440"/>
        </w:tabs>
        <w:ind w:left="1440" w:hanging="360"/>
      </w:pPr>
      <w:rPr>
        <w:rFonts w:ascii="Georgia" w:hAnsi="Georgia" w:hint="default"/>
      </w:rPr>
    </w:lvl>
    <w:lvl w:ilvl="2" w:tplc="C1B84288" w:tentative="1">
      <w:start w:val="1"/>
      <w:numFmt w:val="bullet"/>
      <w:lvlText w:val="•"/>
      <w:lvlJc w:val="left"/>
      <w:pPr>
        <w:tabs>
          <w:tab w:val="num" w:pos="2160"/>
        </w:tabs>
        <w:ind w:left="2160" w:hanging="360"/>
      </w:pPr>
      <w:rPr>
        <w:rFonts w:ascii="Georgia" w:hAnsi="Georgia" w:hint="default"/>
      </w:rPr>
    </w:lvl>
    <w:lvl w:ilvl="3" w:tplc="D11E04B0" w:tentative="1">
      <w:start w:val="1"/>
      <w:numFmt w:val="bullet"/>
      <w:lvlText w:val="•"/>
      <w:lvlJc w:val="left"/>
      <w:pPr>
        <w:tabs>
          <w:tab w:val="num" w:pos="2880"/>
        </w:tabs>
        <w:ind w:left="2880" w:hanging="360"/>
      </w:pPr>
      <w:rPr>
        <w:rFonts w:ascii="Georgia" w:hAnsi="Georgia" w:hint="default"/>
      </w:rPr>
    </w:lvl>
    <w:lvl w:ilvl="4" w:tplc="240A0D40" w:tentative="1">
      <w:start w:val="1"/>
      <w:numFmt w:val="bullet"/>
      <w:lvlText w:val="•"/>
      <w:lvlJc w:val="left"/>
      <w:pPr>
        <w:tabs>
          <w:tab w:val="num" w:pos="3600"/>
        </w:tabs>
        <w:ind w:left="3600" w:hanging="360"/>
      </w:pPr>
      <w:rPr>
        <w:rFonts w:ascii="Georgia" w:hAnsi="Georgia" w:hint="default"/>
      </w:rPr>
    </w:lvl>
    <w:lvl w:ilvl="5" w:tplc="BE7ABF00" w:tentative="1">
      <w:start w:val="1"/>
      <w:numFmt w:val="bullet"/>
      <w:lvlText w:val="•"/>
      <w:lvlJc w:val="left"/>
      <w:pPr>
        <w:tabs>
          <w:tab w:val="num" w:pos="4320"/>
        </w:tabs>
        <w:ind w:left="4320" w:hanging="360"/>
      </w:pPr>
      <w:rPr>
        <w:rFonts w:ascii="Georgia" w:hAnsi="Georgia" w:hint="default"/>
      </w:rPr>
    </w:lvl>
    <w:lvl w:ilvl="6" w:tplc="DBD07E86" w:tentative="1">
      <w:start w:val="1"/>
      <w:numFmt w:val="bullet"/>
      <w:lvlText w:val="•"/>
      <w:lvlJc w:val="left"/>
      <w:pPr>
        <w:tabs>
          <w:tab w:val="num" w:pos="5040"/>
        </w:tabs>
        <w:ind w:left="5040" w:hanging="360"/>
      </w:pPr>
      <w:rPr>
        <w:rFonts w:ascii="Georgia" w:hAnsi="Georgia" w:hint="default"/>
      </w:rPr>
    </w:lvl>
    <w:lvl w:ilvl="7" w:tplc="5F3AC82E" w:tentative="1">
      <w:start w:val="1"/>
      <w:numFmt w:val="bullet"/>
      <w:lvlText w:val="•"/>
      <w:lvlJc w:val="left"/>
      <w:pPr>
        <w:tabs>
          <w:tab w:val="num" w:pos="5760"/>
        </w:tabs>
        <w:ind w:left="5760" w:hanging="360"/>
      </w:pPr>
      <w:rPr>
        <w:rFonts w:ascii="Georgia" w:hAnsi="Georgia" w:hint="default"/>
      </w:rPr>
    </w:lvl>
    <w:lvl w:ilvl="8" w:tplc="24F07186" w:tentative="1">
      <w:start w:val="1"/>
      <w:numFmt w:val="bullet"/>
      <w:lvlText w:val="•"/>
      <w:lvlJc w:val="left"/>
      <w:pPr>
        <w:tabs>
          <w:tab w:val="num" w:pos="6480"/>
        </w:tabs>
        <w:ind w:left="6480" w:hanging="360"/>
      </w:pPr>
      <w:rPr>
        <w:rFonts w:ascii="Georgia" w:hAnsi="Georgia" w:hint="default"/>
      </w:rPr>
    </w:lvl>
  </w:abstractNum>
  <w:abstractNum w:abstractNumId="8">
    <w:nsid w:val="1DE060CA"/>
    <w:multiLevelType w:val="hybridMultilevel"/>
    <w:tmpl w:val="C6F4F8CC"/>
    <w:lvl w:ilvl="0" w:tplc="4DC0383E">
      <w:start w:val="1"/>
      <w:numFmt w:val="bullet"/>
      <w:lvlText w:val=""/>
      <w:lvlJc w:val="left"/>
      <w:pPr>
        <w:tabs>
          <w:tab w:val="num" w:pos="720"/>
        </w:tabs>
        <w:ind w:left="720" w:hanging="360"/>
      </w:pPr>
      <w:rPr>
        <w:rFonts w:ascii="Wingdings" w:hAnsi="Wingdings" w:hint="default"/>
      </w:rPr>
    </w:lvl>
    <w:lvl w:ilvl="1" w:tplc="1EF400C2" w:tentative="1">
      <w:start w:val="1"/>
      <w:numFmt w:val="bullet"/>
      <w:lvlText w:val=""/>
      <w:lvlJc w:val="left"/>
      <w:pPr>
        <w:tabs>
          <w:tab w:val="num" w:pos="1440"/>
        </w:tabs>
        <w:ind w:left="1440" w:hanging="360"/>
      </w:pPr>
      <w:rPr>
        <w:rFonts w:ascii="Wingdings" w:hAnsi="Wingdings" w:hint="default"/>
      </w:rPr>
    </w:lvl>
    <w:lvl w:ilvl="2" w:tplc="6A2ED698" w:tentative="1">
      <w:start w:val="1"/>
      <w:numFmt w:val="bullet"/>
      <w:lvlText w:val=""/>
      <w:lvlJc w:val="left"/>
      <w:pPr>
        <w:tabs>
          <w:tab w:val="num" w:pos="2160"/>
        </w:tabs>
        <w:ind w:left="2160" w:hanging="360"/>
      </w:pPr>
      <w:rPr>
        <w:rFonts w:ascii="Wingdings" w:hAnsi="Wingdings" w:hint="default"/>
      </w:rPr>
    </w:lvl>
    <w:lvl w:ilvl="3" w:tplc="3C5E2FA0" w:tentative="1">
      <w:start w:val="1"/>
      <w:numFmt w:val="bullet"/>
      <w:lvlText w:val=""/>
      <w:lvlJc w:val="left"/>
      <w:pPr>
        <w:tabs>
          <w:tab w:val="num" w:pos="2880"/>
        </w:tabs>
        <w:ind w:left="2880" w:hanging="360"/>
      </w:pPr>
      <w:rPr>
        <w:rFonts w:ascii="Wingdings" w:hAnsi="Wingdings" w:hint="default"/>
      </w:rPr>
    </w:lvl>
    <w:lvl w:ilvl="4" w:tplc="7A9C1DA0" w:tentative="1">
      <w:start w:val="1"/>
      <w:numFmt w:val="bullet"/>
      <w:lvlText w:val=""/>
      <w:lvlJc w:val="left"/>
      <w:pPr>
        <w:tabs>
          <w:tab w:val="num" w:pos="3600"/>
        </w:tabs>
        <w:ind w:left="3600" w:hanging="360"/>
      </w:pPr>
      <w:rPr>
        <w:rFonts w:ascii="Wingdings" w:hAnsi="Wingdings" w:hint="default"/>
      </w:rPr>
    </w:lvl>
    <w:lvl w:ilvl="5" w:tplc="037E6ED8" w:tentative="1">
      <w:start w:val="1"/>
      <w:numFmt w:val="bullet"/>
      <w:lvlText w:val=""/>
      <w:lvlJc w:val="left"/>
      <w:pPr>
        <w:tabs>
          <w:tab w:val="num" w:pos="4320"/>
        </w:tabs>
        <w:ind w:left="4320" w:hanging="360"/>
      </w:pPr>
      <w:rPr>
        <w:rFonts w:ascii="Wingdings" w:hAnsi="Wingdings" w:hint="default"/>
      </w:rPr>
    </w:lvl>
    <w:lvl w:ilvl="6" w:tplc="C32269CA" w:tentative="1">
      <w:start w:val="1"/>
      <w:numFmt w:val="bullet"/>
      <w:lvlText w:val=""/>
      <w:lvlJc w:val="left"/>
      <w:pPr>
        <w:tabs>
          <w:tab w:val="num" w:pos="5040"/>
        </w:tabs>
        <w:ind w:left="5040" w:hanging="360"/>
      </w:pPr>
      <w:rPr>
        <w:rFonts w:ascii="Wingdings" w:hAnsi="Wingdings" w:hint="default"/>
      </w:rPr>
    </w:lvl>
    <w:lvl w:ilvl="7" w:tplc="CD4EE1BC" w:tentative="1">
      <w:start w:val="1"/>
      <w:numFmt w:val="bullet"/>
      <w:lvlText w:val=""/>
      <w:lvlJc w:val="left"/>
      <w:pPr>
        <w:tabs>
          <w:tab w:val="num" w:pos="5760"/>
        </w:tabs>
        <w:ind w:left="5760" w:hanging="360"/>
      </w:pPr>
      <w:rPr>
        <w:rFonts w:ascii="Wingdings" w:hAnsi="Wingdings" w:hint="default"/>
      </w:rPr>
    </w:lvl>
    <w:lvl w:ilvl="8" w:tplc="775C6942" w:tentative="1">
      <w:start w:val="1"/>
      <w:numFmt w:val="bullet"/>
      <w:lvlText w:val=""/>
      <w:lvlJc w:val="left"/>
      <w:pPr>
        <w:tabs>
          <w:tab w:val="num" w:pos="6480"/>
        </w:tabs>
        <w:ind w:left="6480" w:hanging="360"/>
      </w:pPr>
      <w:rPr>
        <w:rFonts w:ascii="Wingdings" w:hAnsi="Wingdings" w:hint="default"/>
      </w:rPr>
    </w:lvl>
  </w:abstractNum>
  <w:abstractNum w:abstractNumId="9">
    <w:nsid w:val="26B3551C"/>
    <w:multiLevelType w:val="hybridMultilevel"/>
    <w:tmpl w:val="B784BD08"/>
    <w:lvl w:ilvl="0" w:tplc="744CF882">
      <w:start w:val="1"/>
      <w:numFmt w:val="bullet"/>
      <w:lvlText w:val=""/>
      <w:lvlJc w:val="left"/>
      <w:pPr>
        <w:tabs>
          <w:tab w:val="num" w:pos="720"/>
        </w:tabs>
        <w:ind w:left="720" w:hanging="360"/>
      </w:pPr>
      <w:rPr>
        <w:rFonts w:ascii="Wingdings" w:hAnsi="Wingdings" w:hint="default"/>
      </w:rPr>
    </w:lvl>
    <w:lvl w:ilvl="1" w:tplc="361E6BEA" w:tentative="1">
      <w:start w:val="1"/>
      <w:numFmt w:val="bullet"/>
      <w:lvlText w:val=""/>
      <w:lvlJc w:val="left"/>
      <w:pPr>
        <w:tabs>
          <w:tab w:val="num" w:pos="1440"/>
        </w:tabs>
        <w:ind w:left="1440" w:hanging="360"/>
      </w:pPr>
      <w:rPr>
        <w:rFonts w:ascii="Wingdings" w:hAnsi="Wingdings" w:hint="default"/>
      </w:rPr>
    </w:lvl>
    <w:lvl w:ilvl="2" w:tplc="81A4E83E" w:tentative="1">
      <w:start w:val="1"/>
      <w:numFmt w:val="bullet"/>
      <w:lvlText w:val=""/>
      <w:lvlJc w:val="left"/>
      <w:pPr>
        <w:tabs>
          <w:tab w:val="num" w:pos="2160"/>
        </w:tabs>
        <w:ind w:left="2160" w:hanging="360"/>
      </w:pPr>
      <w:rPr>
        <w:rFonts w:ascii="Wingdings" w:hAnsi="Wingdings" w:hint="default"/>
      </w:rPr>
    </w:lvl>
    <w:lvl w:ilvl="3" w:tplc="3BD6EDF4" w:tentative="1">
      <w:start w:val="1"/>
      <w:numFmt w:val="bullet"/>
      <w:lvlText w:val=""/>
      <w:lvlJc w:val="left"/>
      <w:pPr>
        <w:tabs>
          <w:tab w:val="num" w:pos="2880"/>
        </w:tabs>
        <w:ind w:left="2880" w:hanging="360"/>
      </w:pPr>
      <w:rPr>
        <w:rFonts w:ascii="Wingdings" w:hAnsi="Wingdings" w:hint="default"/>
      </w:rPr>
    </w:lvl>
    <w:lvl w:ilvl="4" w:tplc="2C16B5AA" w:tentative="1">
      <w:start w:val="1"/>
      <w:numFmt w:val="bullet"/>
      <w:lvlText w:val=""/>
      <w:lvlJc w:val="left"/>
      <w:pPr>
        <w:tabs>
          <w:tab w:val="num" w:pos="3600"/>
        </w:tabs>
        <w:ind w:left="3600" w:hanging="360"/>
      </w:pPr>
      <w:rPr>
        <w:rFonts w:ascii="Wingdings" w:hAnsi="Wingdings" w:hint="default"/>
      </w:rPr>
    </w:lvl>
    <w:lvl w:ilvl="5" w:tplc="E8B04A66" w:tentative="1">
      <w:start w:val="1"/>
      <w:numFmt w:val="bullet"/>
      <w:lvlText w:val=""/>
      <w:lvlJc w:val="left"/>
      <w:pPr>
        <w:tabs>
          <w:tab w:val="num" w:pos="4320"/>
        </w:tabs>
        <w:ind w:left="4320" w:hanging="360"/>
      </w:pPr>
      <w:rPr>
        <w:rFonts w:ascii="Wingdings" w:hAnsi="Wingdings" w:hint="default"/>
      </w:rPr>
    </w:lvl>
    <w:lvl w:ilvl="6" w:tplc="ACA4C130" w:tentative="1">
      <w:start w:val="1"/>
      <w:numFmt w:val="bullet"/>
      <w:lvlText w:val=""/>
      <w:lvlJc w:val="left"/>
      <w:pPr>
        <w:tabs>
          <w:tab w:val="num" w:pos="5040"/>
        </w:tabs>
        <w:ind w:left="5040" w:hanging="360"/>
      </w:pPr>
      <w:rPr>
        <w:rFonts w:ascii="Wingdings" w:hAnsi="Wingdings" w:hint="default"/>
      </w:rPr>
    </w:lvl>
    <w:lvl w:ilvl="7" w:tplc="D29C2B50" w:tentative="1">
      <w:start w:val="1"/>
      <w:numFmt w:val="bullet"/>
      <w:lvlText w:val=""/>
      <w:lvlJc w:val="left"/>
      <w:pPr>
        <w:tabs>
          <w:tab w:val="num" w:pos="5760"/>
        </w:tabs>
        <w:ind w:left="5760" w:hanging="360"/>
      </w:pPr>
      <w:rPr>
        <w:rFonts w:ascii="Wingdings" w:hAnsi="Wingdings" w:hint="default"/>
      </w:rPr>
    </w:lvl>
    <w:lvl w:ilvl="8" w:tplc="FD7E50CC" w:tentative="1">
      <w:start w:val="1"/>
      <w:numFmt w:val="bullet"/>
      <w:lvlText w:val=""/>
      <w:lvlJc w:val="left"/>
      <w:pPr>
        <w:tabs>
          <w:tab w:val="num" w:pos="6480"/>
        </w:tabs>
        <w:ind w:left="6480" w:hanging="360"/>
      </w:pPr>
      <w:rPr>
        <w:rFonts w:ascii="Wingdings" w:hAnsi="Wingdings" w:hint="default"/>
      </w:rPr>
    </w:lvl>
  </w:abstractNum>
  <w:abstractNum w:abstractNumId="10">
    <w:nsid w:val="2882508E"/>
    <w:multiLevelType w:val="hybridMultilevel"/>
    <w:tmpl w:val="F26E00EC"/>
    <w:lvl w:ilvl="0" w:tplc="D6FACB0E">
      <w:start w:val="1"/>
      <w:numFmt w:val="bullet"/>
      <w:lvlText w:val=""/>
      <w:lvlJc w:val="left"/>
      <w:pPr>
        <w:tabs>
          <w:tab w:val="num" w:pos="720"/>
        </w:tabs>
        <w:ind w:left="720" w:hanging="360"/>
      </w:pPr>
      <w:rPr>
        <w:rFonts w:ascii="Wingdings 2" w:hAnsi="Wingdings 2" w:hint="default"/>
      </w:rPr>
    </w:lvl>
    <w:lvl w:ilvl="1" w:tplc="80FEF2B4" w:tentative="1">
      <w:start w:val="1"/>
      <w:numFmt w:val="bullet"/>
      <w:lvlText w:val=""/>
      <w:lvlJc w:val="left"/>
      <w:pPr>
        <w:tabs>
          <w:tab w:val="num" w:pos="1440"/>
        </w:tabs>
        <w:ind w:left="1440" w:hanging="360"/>
      </w:pPr>
      <w:rPr>
        <w:rFonts w:ascii="Wingdings 2" w:hAnsi="Wingdings 2" w:hint="default"/>
      </w:rPr>
    </w:lvl>
    <w:lvl w:ilvl="2" w:tplc="A884770E" w:tentative="1">
      <w:start w:val="1"/>
      <w:numFmt w:val="bullet"/>
      <w:lvlText w:val=""/>
      <w:lvlJc w:val="left"/>
      <w:pPr>
        <w:tabs>
          <w:tab w:val="num" w:pos="2160"/>
        </w:tabs>
        <w:ind w:left="2160" w:hanging="360"/>
      </w:pPr>
      <w:rPr>
        <w:rFonts w:ascii="Wingdings 2" w:hAnsi="Wingdings 2" w:hint="default"/>
      </w:rPr>
    </w:lvl>
    <w:lvl w:ilvl="3" w:tplc="C5A032BA" w:tentative="1">
      <w:start w:val="1"/>
      <w:numFmt w:val="bullet"/>
      <w:lvlText w:val=""/>
      <w:lvlJc w:val="left"/>
      <w:pPr>
        <w:tabs>
          <w:tab w:val="num" w:pos="2880"/>
        </w:tabs>
        <w:ind w:left="2880" w:hanging="360"/>
      </w:pPr>
      <w:rPr>
        <w:rFonts w:ascii="Wingdings 2" w:hAnsi="Wingdings 2" w:hint="default"/>
      </w:rPr>
    </w:lvl>
    <w:lvl w:ilvl="4" w:tplc="57A0F67E" w:tentative="1">
      <w:start w:val="1"/>
      <w:numFmt w:val="bullet"/>
      <w:lvlText w:val=""/>
      <w:lvlJc w:val="left"/>
      <w:pPr>
        <w:tabs>
          <w:tab w:val="num" w:pos="3600"/>
        </w:tabs>
        <w:ind w:left="3600" w:hanging="360"/>
      </w:pPr>
      <w:rPr>
        <w:rFonts w:ascii="Wingdings 2" w:hAnsi="Wingdings 2" w:hint="default"/>
      </w:rPr>
    </w:lvl>
    <w:lvl w:ilvl="5" w:tplc="CB3EBCB2" w:tentative="1">
      <w:start w:val="1"/>
      <w:numFmt w:val="bullet"/>
      <w:lvlText w:val=""/>
      <w:lvlJc w:val="left"/>
      <w:pPr>
        <w:tabs>
          <w:tab w:val="num" w:pos="4320"/>
        </w:tabs>
        <w:ind w:left="4320" w:hanging="360"/>
      </w:pPr>
      <w:rPr>
        <w:rFonts w:ascii="Wingdings 2" w:hAnsi="Wingdings 2" w:hint="default"/>
      </w:rPr>
    </w:lvl>
    <w:lvl w:ilvl="6" w:tplc="797C3126" w:tentative="1">
      <w:start w:val="1"/>
      <w:numFmt w:val="bullet"/>
      <w:lvlText w:val=""/>
      <w:lvlJc w:val="left"/>
      <w:pPr>
        <w:tabs>
          <w:tab w:val="num" w:pos="5040"/>
        </w:tabs>
        <w:ind w:left="5040" w:hanging="360"/>
      </w:pPr>
      <w:rPr>
        <w:rFonts w:ascii="Wingdings 2" w:hAnsi="Wingdings 2" w:hint="default"/>
      </w:rPr>
    </w:lvl>
    <w:lvl w:ilvl="7" w:tplc="CA20B748" w:tentative="1">
      <w:start w:val="1"/>
      <w:numFmt w:val="bullet"/>
      <w:lvlText w:val=""/>
      <w:lvlJc w:val="left"/>
      <w:pPr>
        <w:tabs>
          <w:tab w:val="num" w:pos="5760"/>
        </w:tabs>
        <w:ind w:left="5760" w:hanging="360"/>
      </w:pPr>
      <w:rPr>
        <w:rFonts w:ascii="Wingdings 2" w:hAnsi="Wingdings 2" w:hint="default"/>
      </w:rPr>
    </w:lvl>
    <w:lvl w:ilvl="8" w:tplc="DF5C6966" w:tentative="1">
      <w:start w:val="1"/>
      <w:numFmt w:val="bullet"/>
      <w:lvlText w:val=""/>
      <w:lvlJc w:val="left"/>
      <w:pPr>
        <w:tabs>
          <w:tab w:val="num" w:pos="6480"/>
        </w:tabs>
        <w:ind w:left="6480" w:hanging="360"/>
      </w:pPr>
      <w:rPr>
        <w:rFonts w:ascii="Wingdings 2" w:hAnsi="Wingdings 2" w:hint="default"/>
      </w:rPr>
    </w:lvl>
  </w:abstractNum>
  <w:abstractNum w:abstractNumId="11">
    <w:nsid w:val="2DC76913"/>
    <w:multiLevelType w:val="hybridMultilevel"/>
    <w:tmpl w:val="99DABF2E"/>
    <w:lvl w:ilvl="0" w:tplc="029422EC">
      <w:start w:val="1"/>
      <w:numFmt w:val="bullet"/>
      <w:lvlText w:val="•"/>
      <w:lvlJc w:val="left"/>
      <w:pPr>
        <w:tabs>
          <w:tab w:val="num" w:pos="720"/>
        </w:tabs>
        <w:ind w:left="720" w:hanging="360"/>
      </w:pPr>
      <w:rPr>
        <w:rFonts w:ascii="Georgia" w:hAnsi="Georgia" w:hint="default"/>
      </w:rPr>
    </w:lvl>
    <w:lvl w:ilvl="1" w:tplc="2BF48BD4" w:tentative="1">
      <w:start w:val="1"/>
      <w:numFmt w:val="bullet"/>
      <w:lvlText w:val="•"/>
      <w:lvlJc w:val="left"/>
      <w:pPr>
        <w:tabs>
          <w:tab w:val="num" w:pos="1440"/>
        </w:tabs>
        <w:ind w:left="1440" w:hanging="360"/>
      </w:pPr>
      <w:rPr>
        <w:rFonts w:ascii="Georgia" w:hAnsi="Georgia" w:hint="default"/>
      </w:rPr>
    </w:lvl>
    <w:lvl w:ilvl="2" w:tplc="C9AECD86" w:tentative="1">
      <w:start w:val="1"/>
      <w:numFmt w:val="bullet"/>
      <w:lvlText w:val="•"/>
      <w:lvlJc w:val="left"/>
      <w:pPr>
        <w:tabs>
          <w:tab w:val="num" w:pos="2160"/>
        </w:tabs>
        <w:ind w:left="2160" w:hanging="360"/>
      </w:pPr>
      <w:rPr>
        <w:rFonts w:ascii="Georgia" w:hAnsi="Georgia" w:hint="default"/>
      </w:rPr>
    </w:lvl>
    <w:lvl w:ilvl="3" w:tplc="4286A50C" w:tentative="1">
      <w:start w:val="1"/>
      <w:numFmt w:val="bullet"/>
      <w:lvlText w:val="•"/>
      <w:lvlJc w:val="left"/>
      <w:pPr>
        <w:tabs>
          <w:tab w:val="num" w:pos="2880"/>
        </w:tabs>
        <w:ind w:left="2880" w:hanging="360"/>
      </w:pPr>
      <w:rPr>
        <w:rFonts w:ascii="Georgia" w:hAnsi="Georgia" w:hint="default"/>
      </w:rPr>
    </w:lvl>
    <w:lvl w:ilvl="4" w:tplc="70248252" w:tentative="1">
      <w:start w:val="1"/>
      <w:numFmt w:val="bullet"/>
      <w:lvlText w:val="•"/>
      <w:lvlJc w:val="left"/>
      <w:pPr>
        <w:tabs>
          <w:tab w:val="num" w:pos="3600"/>
        </w:tabs>
        <w:ind w:left="3600" w:hanging="360"/>
      </w:pPr>
      <w:rPr>
        <w:rFonts w:ascii="Georgia" w:hAnsi="Georgia" w:hint="default"/>
      </w:rPr>
    </w:lvl>
    <w:lvl w:ilvl="5" w:tplc="03C858FC" w:tentative="1">
      <w:start w:val="1"/>
      <w:numFmt w:val="bullet"/>
      <w:lvlText w:val="•"/>
      <w:lvlJc w:val="left"/>
      <w:pPr>
        <w:tabs>
          <w:tab w:val="num" w:pos="4320"/>
        </w:tabs>
        <w:ind w:left="4320" w:hanging="360"/>
      </w:pPr>
      <w:rPr>
        <w:rFonts w:ascii="Georgia" w:hAnsi="Georgia" w:hint="default"/>
      </w:rPr>
    </w:lvl>
    <w:lvl w:ilvl="6" w:tplc="4EFA4CDE" w:tentative="1">
      <w:start w:val="1"/>
      <w:numFmt w:val="bullet"/>
      <w:lvlText w:val="•"/>
      <w:lvlJc w:val="left"/>
      <w:pPr>
        <w:tabs>
          <w:tab w:val="num" w:pos="5040"/>
        </w:tabs>
        <w:ind w:left="5040" w:hanging="360"/>
      </w:pPr>
      <w:rPr>
        <w:rFonts w:ascii="Georgia" w:hAnsi="Georgia" w:hint="default"/>
      </w:rPr>
    </w:lvl>
    <w:lvl w:ilvl="7" w:tplc="40E283B6" w:tentative="1">
      <w:start w:val="1"/>
      <w:numFmt w:val="bullet"/>
      <w:lvlText w:val="•"/>
      <w:lvlJc w:val="left"/>
      <w:pPr>
        <w:tabs>
          <w:tab w:val="num" w:pos="5760"/>
        </w:tabs>
        <w:ind w:left="5760" w:hanging="360"/>
      </w:pPr>
      <w:rPr>
        <w:rFonts w:ascii="Georgia" w:hAnsi="Georgia" w:hint="default"/>
      </w:rPr>
    </w:lvl>
    <w:lvl w:ilvl="8" w:tplc="7CCE576A" w:tentative="1">
      <w:start w:val="1"/>
      <w:numFmt w:val="bullet"/>
      <w:lvlText w:val="•"/>
      <w:lvlJc w:val="left"/>
      <w:pPr>
        <w:tabs>
          <w:tab w:val="num" w:pos="6480"/>
        </w:tabs>
        <w:ind w:left="6480" w:hanging="360"/>
      </w:pPr>
      <w:rPr>
        <w:rFonts w:ascii="Georgia" w:hAnsi="Georgia" w:hint="default"/>
      </w:rPr>
    </w:lvl>
  </w:abstractNum>
  <w:abstractNum w:abstractNumId="12">
    <w:nsid w:val="331F70B9"/>
    <w:multiLevelType w:val="hybridMultilevel"/>
    <w:tmpl w:val="771E3AAE"/>
    <w:lvl w:ilvl="0" w:tplc="6FD4A36C">
      <w:start w:val="1"/>
      <w:numFmt w:val="bullet"/>
      <w:lvlText w:val=""/>
      <w:lvlJc w:val="left"/>
      <w:pPr>
        <w:tabs>
          <w:tab w:val="num" w:pos="720"/>
        </w:tabs>
        <w:ind w:left="720" w:hanging="360"/>
      </w:pPr>
      <w:rPr>
        <w:rFonts w:ascii="Wingdings" w:hAnsi="Wingdings" w:hint="default"/>
      </w:rPr>
    </w:lvl>
    <w:lvl w:ilvl="1" w:tplc="177AE8C0" w:tentative="1">
      <w:start w:val="1"/>
      <w:numFmt w:val="bullet"/>
      <w:lvlText w:val=""/>
      <w:lvlJc w:val="left"/>
      <w:pPr>
        <w:tabs>
          <w:tab w:val="num" w:pos="1440"/>
        </w:tabs>
        <w:ind w:left="1440" w:hanging="360"/>
      </w:pPr>
      <w:rPr>
        <w:rFonts w:ascii="Wingdings" w:hAnsi="Wingdings" w:hint="default"/>
      </w:rPr>
    </w:lvl>
    <w:lvl w:ilvl="2" w:tplc="A41C5F96" w:tentative="1">
      <w:start w:val="1"/>
      <w:numFmt w:val="bullet"/>
      <w:lvlText w:val=""/>
      <w:lvlJc w:val="left"/>
      <w:pPr>
        <w:tabs>
          <w:tab w:val="num" w:pos="2160"/>
        </w:tabs>
        <w:ind w:left="2160" w:hanging="360"/>
      </w:pPr>
      <w:rPr>
        <w:rFonts w:ascii="Wingdings" w:hAnsi="Wingdings" w:hint="default"/>
      </w:rPr>
    </w:lvl>
    <w:lvl w:ilvl="3" w:tplc="94AAECD0" w:tentative="1">
      <w:start w:val="1"/>
      <w:numFmt w:val="bullet"/>
      <w:lvlText w:val=""/>
      <w:lvlJc w:val="left"/>
      <w:pPr>
        <w:tabs>
          <w:tab w:val="num" w:pos="2880"/>
        </w:tabs>
        <w:ind w:left="2880" w:hanging="360"/>
      </w:pPr>
      <w:rPr>
        <w:rFonts w:ascii="Wingdings" w:hAnsi="Wingdings" w:hint="default"/>
      </w:rPr>
    </w:lvl>
    <w:lvl w:ilvl="4" w:tplc="6C4E5AC4" w:tentative="1">
      <w:start w:val="1"/>
      <w:numFmt w:val="bullet"/>
      <w:lvlText w:val=""/>
      <w:lvlJc w:val="left"/>
      <w:pPr>
        <w:tabs>
          <w:tab w:val="num" w:pos="3600"/>
        </w:tabs>
        <w:ind w:left="3600" w:hanging="360"/>
      </w:pPr>
      <w:rPr>
        <w:rFonts w:ascii="Wingdings" w:hAnsi="Wingdings" w:hint="default"/>
      </w:rPr>
    </w:lvl>
    <w:lvl w:ilvl="5" w:tplc="88A6DBBC" w:tentative="1">
      <w:start w:val="1"/>
      <w:numFmt w:val="bullet"/>
      <w:lvlText w:val=""/>
      <w:lvlJc w:val="left"/>
      <w:pPr>
        <w:tabs>
          <w:tab w:val="num" w:pos="4320"/>
        </w:tabs>
        <w:ind w:left="4320" w:hanging="360"/>
      </w:pPr>
      <w:rPr>
        <w:rFonts w:ascii="Wingdings" w:hAnsi="Wingdings" w:hint="default"/>
      </w:rPr>
    </w:lvl>
    <w:lvl w:ilvl="6" w:tplc="5DD64546" w:tentative="1">
      <w:start w:val="1"/>
      <w:numFmt w:val="bullet"/>
      <w:lvlText w:val=""/>
      <w:lvlJc w:val="left"/>
      <w:pPr>
        <w:tabs>
          <w:tab w:val="num" w:pos="5040"/>
        </w:tabs>
        <w:ind w:left="5040" w:hanging="360"/>
      </w:pPr>
      <w:rPr>
        <w:rFonts w:ascii="Wingdings" w:hAnsi="Wingdings" w:hint="default"/>
      </w:rPr>
    </w:lvl>
    <w:lvl w:ilvl="7" w:tplc="EA601640" w:tentative="1">
      <w:start w:val="1"/>
      <w:numFmt w:val="bullet"/>
      <w:lvlText w:val=""/>
      <w:lvlJc w:val="left"/>
      <w:pPr>
        <w:tabs>
          <w:tab w:val="num" w:pos="5760"/>
        </w:tabs>
        <w:ind w:left="5760" w:hanging="360"/>
      </w:pPr>
      <w:rPr>
        <w:rFonts w:ascii="Wingdings" w:hAnsi="Wingdings" w:hint="default"/>
      </w:rPr>
    </w:lvl>
    <w:lvl w:ilvl="8" w:tplc="046287BC" w:tentative="1">
      <w:start w:val="1"/>
      <w:numFmt w:val="bullet"/>
      <w:lvlText w:val=""/>
      <w:lvlJc w:val="left"/>
      <w:pPr>
        <w:tabs>
          <w:tab w:val="num" w:pos="6480"/>
        </w:tabs>
        <w:ind w:left="6480" w:hanging="360"/>
      </w:pPr>
      <w:rPr>
        <w:rFonts w:ascii="Wingdings" w:hAnsi="Wingdings" w:hint="default"/>
      </w:rPr>
    </w:lvl>
  </w:abstractNum>
  <w:abstractNum w:abstractNumId="13">
    <w:nsid w:val="33270CD0"/>
    <w:multiLevelType w:val="hybridMultilevel"/>
    <w:tmpl w:val="999448A8"/>
    <w:lvl w:ilvl="0" w:tplc="BF9A05A6">
      <w:start w:val="1"/>
      <w:numFmt w:val="bullet"/>
      <w:lvlText w:val=""/>
      <w:lvlJc w:val="left"/>
      <w:pPr>
        <w:tabs>
          <w:tab w:val="num" w:pos="720"/>
        </w:tabs>
        <w:ind w:left="720" w:hanging="360"/>
      </w:pPr>
      <w:rPr>
        <w:rFonts w:ascii="Wingdings" w:hAnsi="Wingdings" w:hint="default"/>
      </w:rPr>
    </w:lvl>
    <w:lvl w:ilvl="1" w:tplc="31109E12" w:tentative="1">
      <w:start w:val="1"/>
      <w:numFmt w:val="bullet"/>
      <w:lvlText w:val=""/>
      <w:lvlJc w:val="left"/>
      <w:pPr>
        <w:tabs>
          <w:tab w:val="num" w:pos="1440"/>
        </w:tabs>
        <w:ind w:left="1440" w:hanging="360"/>
      </w:pPr>
      <w:rPr>
        <w:rFonts w:ascii="Wingdings" w:hAnsi="Wingdings" w:hint="default"/>
      </w:rPr>
    </w:lvl>
    <w:lvl w:ilvl="2" w:tplc="CA024522" w:tentative="1">
      <w:start w:val="1"/>
      <w:numFmt w:val="bullet"/>
      <w:lvlText w:val=""/>
      <w:lvlJc w:val="left"/>
      <w:pPr>
        <w:tabs>
          <w:tab w:val="num" w:pos="2160"/>
        </w:tabs>
        <w:ind w:left="2160" w:hanging="360"/>
      </w:pPr>
      <w:rPr>
        <w:rFonts w:ascii="Wingdings" w:hAnsi="Wingdings" w:hint="default"/>
      </w:rPr>
    </w:lvl>
    <w:lvl w:ilvl="3" w:tplc="8624AADA" w:tentative="1">
      <w:start w:val="1"/>
      <w:numFmt w:val="bullet"/>
      <w:lvlText w:val=""/>
      <w:lvlJc w:val="left"/>
      <w:pPr>
        <w:tabs>
          <w:tab w:val="num" w:pos="2880"/>
        </w:tabs>
        <w:ind w:left="2880" w:hanging="360"/>
      </w:pPr>
      <w:rPr>
        <w:rFonts w:ascii="Wingdings" w:hAnsi="Wingdings" w:hint="default"/>
      </w:rPr>
    </w:lvl>
    <w:lvl w:ilvl="4" w:tplc="06042D66" w:tentative="1">
      <w:start w:val="1"/>
      <w:numFmt w:val="bullet"/>
      <w:lvlText w:val=""/>
      <w:lvlJc w:val="left"/>
      <w:pPr>
        <w:tabs>
          <w:tab w:val="num" w:pos="3600"/>
        </w:tabs>
        <w:ind w:left="3600" w:hanging="360"/>
      </w:pPr>
      <w:rPr>
        <w:rFonts w:ascii="Wingdings" w:hAnsi="Wingdings" w:hint="default"/>
      </w:rPr>
    </w:lvl>
    <w:lvl w:ilvl="5" w:tplc="06EE56B2" w:tentative="1">
      <w:start w:val="1"/>
      <w:numFmt w:val="bullet"/>
      <w:lvlText w:val=""/>
      <w:lvlJc w:val="left"/>
      <w:pPr>
        <w:tabs>
          <w:tab w:val="num" w:pos="4320"/>
        </w:tabs>
        <w:ind w:left="4320" w:hanging="360"/>
      </w:pPr>
      <w:rPr>
        <w:rFonts w:ascii="Wingdings" w:hAnsi="Wingdings" w:hint="default"/>
      </w:rPr>
    </w:lvl>
    <w:lvl w:ilvl="6" w:tplc="7104FE84" w:tentative="1">
      <w:start w:val="1"/>
      <w:numFmt w:val="bullet"/>
      <w:lvlText w:val=""/>
      <w:lvlJc w:val="left"/>
      <w:pPr>
        <w:tabs>
          <w:tab w:val="num" w:pos="5040"/>
        </w:tabs>
        <w:ind w:left="5040" w:hanging="360"/>
      </w:pPr>
      <w:rPr>
        <w:rFonts w:ascii="Wingdings" w:hAnsi="Wingdings" w:hint="default"/>
      </w:rPr>
    </w:lvl>
    <w:lvl w:ilvl="7" w:tplc="CE22793A" w:tentative="1">
      <w:start w:val="1"/>
      <w:numFmt w:val="bullet"/>
      <w:lvlText w:val=""/>
      <w:lvlJc w:val="left"/>
      <w:pPr>
        <w:tabs>
          <w:tab w:val="num" w:pos="5760"/>
        </w:tabs>
        <w:ind w:left="5760" w:hanging="360"/>
      </w:pPr>
      <w:rPr>
        <w:rFonts w:ascii="Wingdings" w:hAnsi="Wingdings" w:hint="default"/>
      </w:rPr>
    </w:lvl>
    <w:lvl w:ilvl="8" w:tplc="0972CF5A" w:tentative="1">
      <w:start w:val="1"/>
      <w:numFmt w:val="bullet"/>
      <w:lvlText w:val=""/>
      <w:lvlJc w:val="left"/>
      <w:pPr>
        <w:tabs>
          <w:tab w:val="num" w:pos="6480"/>
        </w:tabs>
        <w:ind w:left="6480" w:hanging="360"/>
      </w:pPr>
      <w:rPr>
        <w:rFonts w:ascii="Wingdings" w:hAnsi="Wingdings" w:hint="default"/>
      </w:rPr>
    </w:lvl>
  </w:abstractNum>
  <w:abstractNum w:abstractNumId="14">
    <w:nsid w:val="34DA5A05"/>
    <w:multiLevelType w:val="hybridMultilevel"/>
    <w:tmpl w:val="96642456"/>
    <w:lvl w:ilvl="0" w:tplc="68BC66A4">
      <w:start w:val="1"/>
      <w:numFmt w:val="bullet"/>
      <w:lvlText w:val=""/>
      <w:lvlJc w:val="left"/>
      <w:pPr>
        <w:tabs>
          <w:tab w:val="num" w:pos="720"/>
        </w:tabs>
        <w:ind w:left="720" w:hanging="360"/>
      </w:pPr>
      <w:rPr>
        <w:rFonts w:ascii="Wingdings" w:hAnsi="Wingdings" w:hint="default"/>
      </w:rPr>
    </w:lvl>
    <w:lvl w:ilvl="1" w:tplc="108C18A4" w:tentative="1">
      <w:start w:val="1"/>
      <w:numFmt w:val="bullet"/>
      <w:lvlText w:val=""/>
      <w:lvlJc w:val="left"/>
      <w:pPr>
        <w:tabs>
          <w:tab w:val="num" w:pos="1440"/>
        </w:tabs>
        <w:ind w:left="1440" w:hanging="360"/>
      </w:pPr>
      <w:rPr>
        <w:rFonts w:ascii="Wingdings" w:hAnsi="Wingdings" w:hint="default"/>
      </w:rPr>
    </w:lvl>
    <w:lvl w:ilvl="2" w:tplc="BFD4D8B2" w:tentative="1">
      <w:start w:val="1"/>
      <w:numFmt w:val="bullet"/>
      <w:lvlText w:val=""/>
      <w:lvlJc w:val="left"/>
      <w:pPr>
        <w:tabs>
          <w:tab w:val="num" w:pos="2160"/>
        </w:tabs>
        <w:ind w:left="2160" w:hanging="360"/>
      </w:pPr>
      <w:rPr>
        <w:rFonts w:ascii="Wingdings" w:hAnsi="Wingdings" w:hint="default"/>
      </w:rPr>
    </w:lvl>
    <w:lvl w:ilvl="3" w:tplc="D2A24770" w:tentative="1">
      <w:start w:val="1"/>
      <w:numFmt w:val="bullet"/>
      <w:lvlText w:val=""/>
      <w:lvlJc w:val="left"/>
      <w:pPr>
        <w:tabs>
          <w:tab w:val="num" w:pos="2880"/>
        </w:tabs>
        <w:ind w:left="2880" w:hanging="360"/>
      </w:pPr>
      <w:rPr>
        <w:rFonts w:ascii="Wingdings" w:hAnsi="Wingdings" w:hint="default"/>
      </w:rPr>
    </w:lvl>
    <w:lvl w:ilvl="4" w:tplc="F230B048" w:tentative="1">
      <w:start w:val="1"/>
      <w:numFmt w:val="bullet"/>
      <w:lvlText w:val=""/>
      <w:lvlJc w:val="left"/>
      <w:pPr>
        <w:tabs>
          <w:tab w:val="num" w:pos="3600"/>
        </w:tabs>
        <w:ind w:left="3600" w:hanging="360"/>
      </w:pPr>
      <w:rPr>
        <w:rFonts w:ascii="Wingdings" w:hAnsi="Wingdings" w:hint="default"/>
      </w:rPr>
    </w:lvl>
    <w:lvl w:ilvl="5" w:tplc="4EFC6980" w:tentative="1">
      <w:start w:val="1"/>
      <w:numFmt w:val="bullet"/>
      <w:lvlText w:val=""/>
      <w:lvlJc w:val="left"/>
      <w:pPr>
        <w:tabs>
          <w:tab w:val="num" w:pos="4320"/>
        </w:tabs>
        <w:ind w:left="4320" w:hanging="360"/>
      </w:pPr>
      <w:rPr>
        <w:rFonts w:ascii="Wingdings" w:hAnsi="Wingdings" w:hint="default"/>
      </w:rPr>
    </w:lvl>
    <w:lvl w:ilvl="6" w:tplc="C9E4B094" w:tentative="1">
      <w:start w:val="1"/>
      <w:numFmt w:val="bullet"/>
      <w:lvlText w:val=""/>
      <w:lvlJc w:val="left"/>
      <w:pPr>
        <w:tabs>
          <w:tab w:val="num" w:pos="5040"/>
        </w:tabs>
        <w:ind w:left="5040" w:hanging="360"/>
      </w:pPr>
      <w:rPr>
        <w:rFonts w:ascii="Wingdings" w:hAnsi="Wingdings" w:hint="default"/>
      </w:rPr>
    </w:lvl>
    <w:lvl w:ilvl="7" w:tplc="9E22FBF0" w:tentative="1">
      <w:start w:val="1"/>
      <w:numFmt w:val="bullet"/>
      <w:lvlText w:val=""/>
      <w:lvlJc w:val="left"/>
      <w:pPr>
        <w:tabs>
          <w:tab w:val="num" w:pos="5760"/>
        </w:tabs>
        <w:ind w:left="5760" w:hanging="360"/>
      </w:pPr>
      <w:rPr>
        <w:rFonts w:ascii="Wingdings" w:hAnsi="Wingdings" w:hint="default"/>
      </w:rPr>
    </w:lvl>
    <w:lvl w:ilvl="8" w:tplc="DE2E30B8" w:tentative="1">
      <w:start w:val="1"/>
      <w:numFmt w:val="bullet"/>
      <w:lvlText w:val=""/>
      <w:lvlJc w:val="left"/>
      <w:pPr>
        <w:tabs>
          <w:tab w:val="num" w:pos="6480"/>
        </w:tabs>
        <w:ind w:left="6480" w:hanging="360"/>
      </w:pPr>
      <w:rPr>
        <w:rFonts w:ascii="Wingdings" w:hAnsi="Wingdings" w:hint="default"/>
      </w:rPr>
    </w:lvl>
  </w:abstractNum>
  <w:abstractNum w:abstractNumId="15">
    <w:nsid w:val="37A0390C"/>
    <w:multiLevelType w:val="hybridMultilevel"/>
    <w:tmpl w:val="98767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391B25"/>
    <w:multiLevelType w:val="hybridMultilevel"/>
    <w:tmpl w:val="18E2EBA6"/>
    <w:lvl w:ilvl="0" w:tplc="C690111A">
      <w:start w:val="1"/>
      <w:numFmt w:val="bullet"/>
      <w:lvlText w:val="•"/>
      <w:lvlJc w:val="left"/>
      <w:pPr>
        <w:tabs>
          <w:tab w:val="num" w:pos="720"/>
        </w:tabs>
        <w:ind w:left="720" w:hanging="360"/>
      </w:pPr>
      <w:rPr>
        <w:rFonts w:ascii="Georgia" w:hAnsi="Georgia" w:hint="default"/>
      </w:rPr>
    </w:lvl>
    <w:lvl w:ilvl="1" w:tplc="5086A278" w:tentative="1">
      <w:start w:val="1"/>
      <w:numFmt w:val="bullet"/>
      <w:lvlText w:val="•"/>
      <w:lvlJc w:val="left"/>
      <w:pPr>
        <w:tabs>
          <w:tab w:val="num" w:pos="1440"/>
        </w:tabs>
        <w:ind w:left="1440" w:hanging="360"/>
      </w:pPr>
      <w:rPr>
        <w:rFonts w:ascii="Georgia" w:hAnsi="Georgia" w:hint="default"/>
      </w:rPr>
    </w:lvl>
    <w:lvl w:ilvl="2" w:tplc="75DC0E46" w:tentative="1">
      <w:start w:val="1"/>
      <w:numFmt w:val="bullet"/>
      <w:lvlText w:val="•"/>
      <w:lvlJc w:val="left"/>
      <w:pPr>
        <w:tabs>
          <w:tab w:val="num" w:pos="2160"/>
        </w:tabs>
        <w:ind w:left="2160" w:hanging="360"/>
      </w:pPr>
      <w:rPr>
        <w:rFonts w:ascii="Georgia" w:hAnsi="Georgia" w:hint="default"/>
      </w:rPr>
    </w:lvl>
    <w:lvl w:ilvl="3" w:tplc="E0245C8E" w:tentative="1">
      <w:start w:val="1"/>
      <w:numFmt w:val="bullet"/>
      <w:lvlText w:val="•"/>
      <w:lvlJc w:val="left"/>
      <w:pPr>
        <w:tabs>
          <w:tab w:val="num" w:pos="2880"/>
        </w:tabs>
        <w:ind w:left="2880" w:hanging="360"/>
      </w:pPr>
      <w:rPr>
        <w:rFonts w:ascii="Georgia" w:hAnsi="Georgia" w:hint="default"/>
      </w:rPr>
    </w:lvl>
    <w:lvl w:ilvl="4" w:tplc="11589FC2" w:tentative="1">
      <w:start w:val="1"/>
      <w:numFmt w:val="bullet"/>
      <w:lvlText w:val="•"/>
      <w:lvlJc w:val="left"/>
      <w:pPr>
        <w:tabs>
          <w:tab w:val="num" w:pos="3600"/>
        </w:tabs>
        <w:ind w:left="3600" w:hanging="360"/>
      </w:pPr>
      <w:rPr>
        <w:rFonts w:ascii="Georgia" w:hAnsi="Georgia" w:hint="default"/>
      </w:rPr>
    </w:lvl>
    <w:lvl w:ilvl="5" w:tplc="528E6470" w:tentative="1">
      <w:start w:val="1"/>
      <w:numFmt w:val="bullet"/>
      <w:lvlText w:val="•"/>
      <w:lvlJc w:val="left"/>
      <w:pPr>
        <w:tabs>
          <w:tab w:val="num" w:pos="4320"/>
        </w:tabs>
        <w:ind w:left="4320" w:hanging="360"/>
      </w:pPr>
      <w:rPr>
        <w:rFonts w:ascii="Georgia" w:hAnsi="Georgia" w:hint="default"/>
      </w:rPr>
    </w:lvl>
    <w:lvl w:ilvl="6" w:tplc="900ED4A4" w:tentative="1">
      <w:start w:val="1"/>
      <w:numFmt w:val="bullet"/>
      <w:lvlText w:val="•"/>
      <w:lvlJc w:val="left"/>
      <w:pPr>
        <w:tabs>
          <w:tab w:val="num" w:pos="5040"/>
        </w:tabs>
        <w:ind w:left="5040" w:hanging="360"/>
      </w:pPr>
      <w:rPr>
        <w:rFonts w:ascii="Georgia" w:hAnsi="Georgia" w:hint="default"/>
      </w:rPr>
    </w:lvl>
    <w:lvl w:ilvl="7" w:tplc="3978244E" w:tentative="1">
      <w:start w:val="1"/>
      <w:numFmt w:val="bullet"/>
      <w:lvlText w:val="•"/>
      <w:lvlJc w:val="left"/>
      <w:pPr>
        <w:tabs>
          <w:tab w:val="num" w:pos="5760"/>
        </w:tabs>
        <w:ind w:left="5760" w:hanging="360"/>
      </w:pPr>
      <w:rPr>
        <w:rFonts w:ascii="Georgia" w:hAnsi="Georgia" w:hint="default"/>
      </w:rPr>
    </w:lvl>
    <w:lvl w:ilvl="8" w:tplc="2DCC64FA" w:tentative="1">
      <w:start w:val="1"/>
      <w:numFmt w:val="bullet"/>
      <w:lvlText w:val="•"/>
      <w:lvlJc w:val="left"/>
      <w:pPr>
        <w:tabs>
          <w:tab w:val="num" w:pos="6480"/>
        </w:tabs>
        <w:ind w:left="6480" w:hanging="360"/>
      </w:pPr>
      <w:rPr>
        <w:rFonts w:ascii="Georgia" w:hAnsi="Georgia" w:hint="default"/>
      </w:rPr>
    </w:lvl>
  </w:abstractNum>
  <w:abstractNum w:abstractNumId="17">
    <w:nsid w:val="3E410BEA"/>
    <w:multiLevelType w:val="hybridMultilevel"/>
    <w:tmpl w:val="8F5C2DA0"/>
    <w:lvl w:ilvl="0" w:tplc="A91C0FB6">
      <w:start w:val="1"/>
      <w:numFmt w:val="bullet"/>
      <w:lvlText w:val=""/>
      <w:lvlJc w:val="left"/>
      <w:pPr>
        <w:tabs>
          <w:tab w:val="num" w:pos="720"/>
        </w:tabs>
        <w:ind w:left="720" w:hanging="360"/>
      </w:pPr>
      <w:rPr>
        <w:rFonts w:ascii="Wingdings" w:hAnsi="Wingdings" w:hint="default"/>
      </w:rPr>
    </w:lvl>
    <w:lvl w:ilvl="1" w:tplc="1BD2ACFA" w:tentative="1">
      <w:start w:val="1"/>
      <w:numFmt w:val="bullet"/>
      <w:lvlText w:val=""/>
      <w:lvlJc w:val="left"/>
      <w:pPr>
        <w:tabs>
          <w:tab w:val="num" w:pos="1440"/>
        </w:tabs>
        <w:ind w:left="1440" w:hanging="360"/>
      </w:pPr>
      <w:rPr>
        <w:rFonts w:ascii="Wingdings" w:hAnsi="Wingdings" w:hint="default"/>
      </w:rPr>
    </w:lvl>
    <w:lvl w:ilvl="2" w:tplc="68FCFBE2" w:tentative="1">
      <w:start w:val="1"/>
      <w:numFmt w:val="bullet"/>
      <w:lvlText w:val=""/>
      <w:lvlJc w:val="left"/>
      <w:pPr>
        <w:tabs>
          <w:tab w:val="num" w:pos="2160"/>
        </w:tabs>
        <w:ind w:left="2160" w:hanging="360"/>
      </w:pPr>
      <w:rPr>
        <w:rFonts w:ascii="Wingdings" w:hAnsi="Wingdings" w:hint="default"/>
      </w:rPr>
    </w:lvl>
    <w:lvl w:ilvl="3" w:tplc="D4485CE0" w:tentative="1">
      <w:start w:val="1"/>
      <w:numFmt w:val="bullet"/>
      <w:lvlText w:val=""/>
      <w:lvlJc w:val="left"/>
      <w:pPr>
        <w:tabs>
          <w:tab w:val="num" w:pos="2880"/>
        </w:tabs>
        <w:ind w:left="2880" w:hanging="360"/>
      </w:pPr>
      <w:rPr>
        <w:rFonts w:ascii="Wingdings" w:hAnsi="Wingdings" w:hint="default"/>
      </w:rPr>
    </w:lvl>
    <w:lvl w:ilvl="4" w:tplc="512206B2" w:tentative="1">
      <w:start w:val="1"/>
      <w:numFmt w:val="bullet"/>
      <w:lvlText w:val=""/>
      <w:lvlJc w:val="left"/>
      <w:pPr>
        <w:tabs>
          <w:tab w:val="num" w:pos="3600"/>
        </w:tabs>
        <w:ind w:left="3600" w:hanging="360"/>
      </w:pPr>
      <w:rPr>
        <w:rFonts w:ascii="Wingdings" w:hAnsi="Wingdings" w:hint="default"/>
      </w:rPr>
    </w:lvl>
    <w:lvl w:ilvl="5" w:tplc="43EE8FDA" w:tentative="1">
      <w:start w:val="1"/>
      <w:numFmt w:val="bullet"/>
      <w:lvlText w:val=""/>
      <w:lvlJc w:val="left"/>
      <w:pPr>
        <w:tabs>
          <w:tab w:val="num" w:pos="4320"/>
        </w:tabs>
        <w:ind w:left="4320" w:hanging="360"/>
      </w:pPr>
      <w:rPr>
        <w:rFonts w:ascii="Wingdings" w:hAnsi="Wingdings" w:hint="default"/>
      </w:rPr>
    </w:lvl>
    <w:lvl w:ilvl="6" w:tplc="442CD83C" w:tentative="1">
      <w:start w:val="1"/>
      <w:numFmt w:val="bullet"/>
      <w:lvlText w:val=""/>
      <w:lvlJc w:val="left"/>
      <w:pPr>
        <w:tabs>
          <w:tab w:val="num" w:pos="5040"/>
        </w:tabs>
        <w:ind w:left="5040" w:hanging="360"/>
      </w:pPr>
      <w:rPr>
        <w:rFonts w:ascii="Wingdings" w:hAnsi="Wingdings" w:hint="default"/>
      </w:rPr>
    </w:lvl>
    <w:lvl w:ilvl="7" w:tplc="2292A274" w:tentative="1">
      <w:start w:val="1"/>
      <w:numFmt w:val="bullet"/>
      <w:lvlText w:val=""/>
      <w:lvlJc w:val="left"/>
      <w:pPr>
        <w:tabs>
          <w:tab w:val="num" w:pos="5760"/>
        </w:tabs>
        <w:ind w:left="5760" w:hanging="360"/>
      </w:pPr>
      <w:rPr>
        <w:rFonts w:ascii="Wingdings" w:hAnsi="Wingdings" w:hint="default"/>
      </w:rPr>
    </w:lvl>
    <w:lvl w:ilvl="8" w:tplc="E60C057A" w:tentative="1">
      <w:start w:val="1"/>
      <w:numFmt w:val="bullet"/>
      <w:lvlText w:val=""/>
      <w:lvlJc w:val="left"/>
      <w:pPr>
        <w:tabs>
          <w:tab w:val="num" w:pos="6480"/>
        </w:tabs>
        <w:ind w:left="6480" w:hanging="360"/>
      </w:pPr>
      <w:rPr>
        <w:rFonts w:ascii="Wingdings" w:hAnsi="Wingdings" w:hint="default"/>
      </w:rPr>
    </w:lvl>
  </w:abstractNum>
  <w:abstractNum w:abstractNumId="18">
    <w:nsid w:val="3F8D4D09"/>
    <w:multiLevelType w:val="hybridMultilevel"/>
    <w:tmpl w:val="4CC0E562"/>
    <w:lvl w:ilvl="0" w:tplc="91EA3286">
      <w:start w:val="1"/>
      <w:numFmt w:val="bullet"/>
      <w:lvlText w:val="•"/>
      <w:lvlJc w:val="left"/>
      <w:pPr>
        <w:tabs>
          <w:tab w:val="num" w:pos="720"/>
        </w:tabs>
        <w:ind w:left="720" w:hanging="360"/>
      </w:pPr>
      <w:rPr>
        <w:rFonts w:ascii="Georgia" w:hAnsi="Georgia" w:hint="default"/>
      </w:rPr>
    </w:lvl>
    <w:lvl w:ilvl="1" w:tplc="BAB68622" w:tentative="1">
      <w:start w:val="1"/>
      <w:numFmt w:val="bullet"/>
      <w:lvlText w:val="•"/>
      <w:lvlJc w:val="left"/>
      <w:pPr>
        <w:tabs>
          <w:tab w:val="num" w:pos="1440"/>
        </w:tabs>
        <w:ind w:left="1440" w:hanging="360"/>
      </w:pPr>
      <w:rPr>
        <w:rFonts w:ascii="Georgia" w:hAnsi="Georgia" w:hint="default"/>
      </w:rPr>
    </w:lvl>
    <w:lvl w:ilvl="2" w:tplc="2ECC9F0E" w:tentative="1">
      <w:start w:val="1"/>
      <w:numFmt w:val="bullet"/>
      <w:lvlText w:val="•"/>
      <w:lvlJc w:val="left"/>
      <w:pPr>
        <w:tabs>
          <w:tab w:val="num" w:pos="2160"/>
        </w:tabs>
        <w:ind w:left="2160" w:hanging="360"/>
      </w:pPr>
      <w:rPr>
        <w:rFonts w:ascii="Georgia" w:hAnsi="Georgia" w:hint="default"/>
      </w:rPr>
    </w:lvl>
    <w:lvl w:ilvl="3" w:tplc="8048D0F2" w:tentative="1">
      <w:start w:val="1"/>
      <w:numFmt w:val="bullet"/>
      <w:lvlText w:val="•"/>
      <w:lvlJc w:val="left"/>
      <w:pPr>
        <w:tabs>
          <w:tab w:val="num" w:pos="2880"/>
        </w:tabs>
        <w:ind w:left="2880" w:hanging="360"/>
      </w:pPr>
      <w:rPr>
        <w:rFonts w:ascii="Georgia" w:hAnsi="Georgia" w:hint="default"/>
      </w:rPr>
    </w:lvl>
    <w:lvl w:ilvl="4" w:tplc="8C2C120E" w:tentative="1">
      <w:start w:val="1"/>
      <w:numFmt w:val="bullet"/>
      <w:lvlText w:val="•"/>
      <w:lvlJc w:val="left"/>
      <w:pPr>
        <w:tabs>
          <w:tab w:val="num" w:pos="3600"/>
        </w:tabs>
        <w:ind w:left="3600" w:hanging="360"/>
      </w:pPr>
      <w:rPr>
        <w:rFonts w:ascii="Georgia" w:hAnsi="Georgia" w:hint="default"/>
      </w:rPr>
    </w:lvl>
    <w:lvl w:ilvl="5" w:tplc="04B03732" w:tentative="1">
      <w:start w:val="1"/>
      <w:numFmt w:val="bullet"/>
      <w:lvlText w:val="•"/>
      <w:lvlJc w:val="left"/>
      <w:pPr>
        <w:tabs>
          <w:tab w:val="num" w:pos="4320"/>
        </w:tabs>
        <w:ind w:left="4320" w:hanging="360"/>
      </w:pPr>
      <w:rPr>
        <w:rFonts w:ascii="Georgia" w:hAnsi="Georgia" w:hint="default"/>
      </w:rPr>
    </w:lvl>
    <w:lvl w:ilvl="6" w:tplc="CC6CCA84" w:tentative="1">
      <w:start w:val="1"/>
      <w:numFmt w:val="bullet"/>
      <w:lvlText w:val="•"/>
      <w:lvlJc w:val="left"/>
      <w:pPr>
        <w:tabs>
          <w:tab w:val="num" w:pos="5040"/>
        </w:tabs>
        <w:ind w:left="5040" w:hanging="360"/>
      </w:pPr>
      <w:rPr>
        <w:rFonts w:ascii="Georgia" w:hAnsi="Georgia" w:hint="default"/>
      </w:rPr>
    </w:lvl>
    <w:lvl w:ilvl="7" w:tplc="D46CC712" w:tentative="1">
      <w:start w:val="1"/>
      <w:numFmt w:val="bullet"/>
      <w:lvlText w:val="•"/>
      <w:lvlJc w:val="left"/>
      <w:pPr>
        <w:tabs>
          <w:tab w:val="num" w:pos="5760"/>
        </w:tabs>
        <w:ind w:left="5760" w:hanging="360"/>
      </w:pPr>
      <w:rPr>
        <w:rFonts w:ascii="Georgia" w:hAnsi="Georgia" w:hint="default"/>
      </w:rPr>
    </w:lvl>
    <w:lvl w:ilvl="8" w:tplc="AADAE1C2" w:tentative="1">
      <w:start w:val="1"/>
      <w:numFmt w:val="bullet"/>
      <w:lvlText w:val="•"/>
      <w:lvlJc w:val="left"/>
      <w:pPr>
        <w:tabs>
          <w:tab w:val="num" w:pos="6480"/>
        </w:tabs>
        <w:ind w:left="6480" w:hanging="360"/>
      </w:pPr>
      <w:rPr>
        <w:rFonts w:ascii="Georgia" w:hAnsi="Georgia" w:hint="default"/>
      </w:rPr>
    </w:lvl>
  </w:abstractNum>
  <w:abstractNum w:abstractNumId="19">
    <w:nsid w:val="4046011A"/>
    <w:multiLevelType w:val="hybridMultilevel"/>
    <w:tmpl w:val="C058722E"/>
    <w:lvl w:ilvl="0" w:tplc="C58C2FAA">
      <w:start w:val="1"/>
      <w:numFmt w:val="bullet"/>
      <w:lvlText w:val=""/>
      <w:lvlJc w:val="left"/>
      <w:pPr>
        <w:tabs>
          <w:tab w:val="num" w:pos="720"/>
        </w:tabs>
        <w:ind w:left="720" w:hanging="360"/>
      </w:pPr>
      <w:rPr>
        <w:rFonts w:ascii="Wingdings" w:hAnsi="Wingdings" w:hint="default"/>
      </w:rPr>
    </w:lvl>
    <w:lvl w:ilvl="1" w:tplc="E34A33C2" w:tentative="1">
      <w:start w:val="1"/>
      <w:numFmt w:val="bullet"/>
      <w:lvlText w:val=""/>
      <w:lvlJc w:val="left"/>
      <w:pPr>
        <w:tabs>
          <w:tab w:val="num" w:pos="1440"/>
        </w:tabs>
        <w:ind w:left="1440" w:hanging="360"/>
      </w:pPr>
      <w:rPr>
        <w:rFonts w:ascii="Wingdings" w:hAnsi="Wingdings" w:hint="default"/>
      </w:rPr>
    </w:lvl>
    <w:lvl w:ilvl="2" w:tplc="2542BAB2" w:tentative="1">
      <w:start w:val="1"/>
      <w:numFmt w:val="bullet"/>
      <w:lvlText w:val=""/>
      <w:lvlJc w:val="left"/>
      <w:pPr>
        <w:tabs>
          <w:tab w:val="num" w:pos="2160"/>
        </w:tabs>
        <w:ind w:left="2160" w:hanging="360"/>
      </w:pPr>
      <w:rPr>
        <w:rFonts w:ascii="Wingdings" w:hAnsi="Wingdings" w:hint="default"/>
      </w:rPr>
    </w:lvl>
    <w:lvl w:ilvl="3" w:tplc="B2365106" w:tentative="1">
      <w:start w:val="1"/>
      <w:numFmt w:val="bullet"/>
      <w:lvlText w:val=""/>
      <w:lvlJc w:val="left"/>
      <w:pPr>
        <w:tabs>
          <w:tab w:val="num" w:pos="2880"/>
        </w:tabs>
        <w:ind w:left="2880" w:hanging="360"/>
      </w:pPr>
      <w:rPr>
        <w:rFonts w:ascii="Wingdings" w:hAnsi="Wingdings" w:hint="default"/>
      </w:rPr>
    </w:lvl>
    <w:lvl w:ilvl="4" w:tplc="BB32041E" w:tentative="1">
      <w:start w:val="1"/>
      <w:numFmt w:val="bullet"/>
      <w:lvlText w:val=""/>
      <w:lvlJc w:val="left"/>
      <w:pPr>
        <w:tabs>
          <w:tab w:val="num" w:pos="3600"/>
        </w:tabs>
        <w:ind w:left="3600" w:hanging="360"/>
      </w:pPr>
      <w:rPr>
        <w:rFonts w:ascii="Wingdings" w:hAnsi="Wingdings" w:hint="default"/>
      </w:rPr>
    </w:lvl>
    <w:lvl w:ilvl="5" w:tplc="6660C8FA" w:tentative="1">
      <w:start w:val="1"/>
      <w:numFmt w:val="bullet"/>
      <w:lvlText w:val=""/>
      <w:lvlJc w:val="left"/>
      <w:pPr>
        <w:tabs>
          <w:tab w:val="num" w:pos="4320"/>
        </w:tabs>
        <w:ind w:left="4320" w:hanging="360"/>
      </w:pPr>
      <w:rPr>
        <w:rFonts w:ascii="Wingdings" w:hAnsi="Wingdings" w:hint="default"/>
      </w:rPr>
    </w:lvl>
    <w:lvl w:ilvl="6" w:tplc="9C2CAF44" w:tentative="1">
      <w:start w:val="1"/>
      <w:numFmt w:val="bullet"/>
      <w:lvlText w:val=""/>
      <w:lvlJc w:val="left"/>
      <w:pPr>
        <w:tabs>
          <w:tab w:val="num" w:pos="5040"/>
        </w:tabs>
        <w:ind w:left="5040" w:hanging="360"/>
      </w:pPr>
      <w:rPr>
        <w:rFonts w:ascii="Wingdings" w:hAnsi="Wingdings" w:hint="default"/>
      </w:rPr>
    </w:lvl>
    <w:lvl w:ilvl="7" w:tplc="56F437EE" w:tentative="1">
      <w:start w:val="1"/>
      <w:numFmt w:val="bullet"/>
      <w:lvlText w:val=""/>
      <w:lvlJc w:val="left"/>
      <w:pPr>
        <w:tabs>
          <w:tab w:val="num" w:pos="5760"/>
        </w:tabs>
        <w:ind w:left="5760" w:hanging="360"/>
      </w:pPr>
      <w:rPr>
        <w:rFonts w:ascii="Wingdings" w:hAnsi="Wingdings" w:hint="default"/>
      </w:rPr>
    </w:lvl>
    <w:lvl w:ilvl="8" w:tplc="2BAA8F44" w:tentative="1">
      <w:start w:val="1"/>
      <w:numFmt w:val="bullet"/>
      <w:lvlText w:val=""/>
      <w:lvlJc w:val="left"/>
      <w:pPr>
        <w:tabs>
          <w:tab w:val="num" w:pos="6480"/>
        </w:tabs>
        <w:ind w:left="6480" w:hanging="360"/>
      </w:pPr>
      <w:rPr>
        <w:rFonts w:ascii="Wingdings" w:hAnsi="Wingdings" w:hint="default"/>
      </w:rPr>
    </w:lvl>
  </w:abstractNum>
  <w:abstractNum w:abstractNumId="20">
    <w:nsid w:val="46C94E18"/>
    <w:multiLevelType w:val="hybridMultilevel"/>
    <w:tmpl w:val="5ACE2A60"/>
    <w:lvl w:ilvl="0" w:tplc="2F1A8500">
      <w:start w:val="1"/>
      <w:numFmt w:val="bullet"/>
      <w:lvlText w:val="•"/>
      <w:lvlJc w:val="left"/>
      <w:pPr>
        <w:tabs>
          <w:tab w:val="num" w:pos="720"/>
        </w:tabs>
        <w:ind w:left="720" w:hanging="360"/>
      </w:pPr>
      <w:rPr>
        <w:rFonts w:ascii="Georgia" w:hAnsi="Georgia" w:hint="default"/>
      </w:rPr>
    </w:lvl>
    <w:lvl w:ilvl="1" w:tplc="DF5A204E" w:tentative="1">
      <w:start w:val="1"/>
      <w:numFmt w:val="bullet"/>
      <w:lvlText w:val="•"/>
      <w:lvlJc w:val="left"/>
      <w:pPr>
        <w:tabs>
          <w:tab w:val="num" w:pos="1440"/>
        </w:tabs>
        <w:ind w:left="1440" w:hanging="360"/>
      </w:pPr>
      <w:rPr>
        <w:rFonts w:ascii="Georgia" w:hAnsi="Georgia" w:hint="default"/>
      </w:rPr>
    </w:lvl>
    <w:lvl w:ilvl="2" w:tplc="DCA42CEE" w:tentative="1">
      <w:start w:val="1"/>
      <w:numFmt w:val="bullet"/>
      <w:lvlText w:val="•"/>
      <w:lvlJc w:val="left"/>
      <w:pPr>
        <w:tabs>
          <w:tab w:val="num" w:pos="2160"/>
        </w:tabs>
        <w:ind w:left="2160" w:hanging="360"/>
      </w:pPr>
      <w:rPr>
        <w:rFonts w:ascii="Georgia" w:hAnsi="Georgia" w:hint="default"/>
      </w:rPr>
    </w:lvl>
    <w:lvl w:ilvl="3" w:tplc="19C63204" w:tentative="1">
      <w:start w:val="1"/>
      <w:numFmt w:val="bullet"/>
      <w:lvlText w:val="•"/>
      <w:lvlJc w:val="left"/>
      <w:pPr>
        <w:tabs>
          <w:tab w:val="num" w:pos="2880"/>
        </w:tabs>
        <w:ind w:left="2880" w:hanging="360"/>
      </w:pPr>
      <w:rPr>
        <w:rFonts w:ascii="Georgia" w:hAnsi="Georgia" w:hint="default"/>
      </w:rPr>
    </w:lvl>
    <w:lvl w:ilvl="4" w:tplc="4EE8A12C" w:tentative="1">
      <w:start w:val="1"/>
      <w:numFmt w:val="bullet"/>
      <w:lvlText w:val="•"/>
      <w:lvlJc w:val="left"/>
      <w:pPr>
        <w:tabs>
          <w:tab w:val="num" w:pos="3600"/>
        </w:tabs>
        <w:ind w:left="3600" w:hanging="360"/>
      </w:pPr>
      <w:rPr>
        <w:rFonts w:ascii="Georgia" w:hAnsi="Georgia" w:hint="default"/>
      </w:rPr>
    </w:lvl>
    <w:lvl w:ilvl="5" w:tplc="9B601AEC" w:tentative="1">
      <w:start w:val="1"/>
      <w:numFmt w:val="bullet"/>
      <w:lvlText w:val="•"/>
      <w:lvlJc w:val="left"/>
      <w:pPr>
        <w:tabs>
          <w:tab w:val="num" w:pos="4320"/>
        </w:tabs>
        <w:ind w:left="4320" w:hanging="360"/>
      </w:pPr>
      <w:rPr>
        <w:rFonts w:ascii="Georgia" w:hAnsi="Georgia" w:hint="default"/>
      </w:rPr>
    </w:lvl>
    <w:lvl w:ilvl="6" w:tplc="4BDE0266" w:tentative="1">
      <w:start w:val="1"/>
      <w:numFmt w:val="bullet"/>
      <w:lvlText w:val="•"/>
      <w:lvlJc w:val="left"/>
      <w:pPr>
        <w:tabs>
          <w:tab w:val="num" w:pos="5040"/>
        </w:tabs>
        <w:ind w:left="5040" w:hanging="360"/>
      </w:pPr>
      <w:rPr>
        <w:rFonts w:ascii="Georgia" w:hAnsi="Georgia" w:hint="default"/>
      </w:rPr>
    </w:lvl>
    <w:lvl w:ilvl="7" w:tplc="5858980C" w:tentative="1">
      <w:start w:val="1"/>
      <w:numFmt w:val="bullet"/>
      <w:lvlText w:val="•"/>
      <w:lvlJc w:val="left"/>
      <w:pPr>
        <w:tabs>
          <w:tab w:val="num" w:pos="5760"/>
        </w:tabs>
        <w:ind w:left="5760" w:hanging="360"/>
      </w:pPr>
      <w:rPr>
        <w:rFonts w:ascii="Georgia" w:hAnsi="Georgia" w:hint="default"/>
      </w:rPr>
    </w:lvl>
    <w:lvl w:ilvl="8" w:tplc="918E6154" w:tentative="1">
      <w:start w:val="1"/>
      <w:numFmt w:val="bullet"/>
      <w:lvlText w:val="•"/>
      <w:lvlJc w:val="left"/>
      <w:pPr>
        <w:tabs>
          <w:tab w:val="num" w:pos="6480"/>
        </w:tabs>
        <w:ind w:left="6480" w:hanging="360"/>
      </w:pPr>
      <w:rPr>
        <w:rFonts w:ascii="Georgia" w:hAnsi="Georgia" w:hint="default"/>
      </w:rPr>
    </w:lvl>
  </w:abstractNum>
  <w:abstractNum w:abstractNumId="21">
    <w:nsid w:val="498C4F56"/>
    <w:multiLevelType w:val="hybridMultilevel"/>
    <w:tmpl w:val="BABA1E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A4F0237"/>
    <w:multiLevelType w:val="hybridMultilevel"/>
    <w:tmpl w:val="6C78BF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DC520F"/>
    <w:multiLevelType w:val="hybridMultilevel"/>
    <w:tmpl w:val="92A697F6"/>
    <w:lvl w:ilvl="0" w:tplc="554E0BF4">
      <w:start w:val="1"/>
      <w:numFmt w:val="bullet"/>
      <w:lvlText w:val="•"/>
      <w:lvlJc w:val="left"/>
      <w:pPr>
        <w:tabs>
          <w:tab w:val="num" w:pos="720"/>
        </w:tabs>
        <w:ind w:left="720" w:hanging="360"/>
      </w:pPr>
      <w:rPr>
        <w:rFonts w:ascii="Georgia" w:hAnsi="Georgia" w:hint="default"/>
      </w:rPr>
    </w:lvl>
    <w:lvl w:ilvl="1" w:tplc="0C568C0A" w:tentative="1">
      <w:start w:val="1"/>
      <w:numFmt w:val="bullet"/>
      <w:lvlText w:val="•"/>
      <w:lvlJc w:val="left"/>
      <w:pPr>
        <w:tabs>
          <w:tab w:val="num" w:pos="1440"/>
        </w:tabs>
        <w:ind w:left="1440" w:hanging="360"/>
      </w:pPr>
      <w:rPr>
        <w:rFonts w:ascii="Georgia" w:hAnsi="Georgia" w:hint="default"/>
      </w:rPr>
    </w:lvl>
    <w:lvl w:ilvl="2" w:tplc="D584B142" w:tentative="1">
      <w:start w:val="1"/>
      <w:numFmt w:val="bullet"/>
      <w:lvlText w:val="•"/>
      <w:lvlJc w:val="left"/>
      <w:pPr>
        <w:tabs>
          <w:tab w:val="num" w:pos="2160"/>
        </w:tabs>
        <w:ind w:left="2160" w:hanging="360"/>
      </w:pPr>
      <w:rPr>
        <w:rFonts w:ascii="Georgia" w:hAnsi="Georgia" w:hint="default"/>
      </w:rPr>
    </w:lvl>
    <w:lvl w:ilvl="3" w:tplc="E5E6586A" w:tentative="1">
      <w:start w:val="1"/>
      <w:numFmt w:val="bullet"/>
      <w:lvlText w:val="•"/>
      <w:lvlJc w:val="left"/>
      <w:pPr>
        <w:tabs>
          <w:tab w:val="num" w:pos="2880"/>
        </w:tabs>
        <w:ind w:left="2880" w:hanging="360"/>
      </w:pPr>
      <w:rPr>
        <w:rFonts w:ascii="Georgia" w:hAnsi="Georgia" w:hint="default"/>
      </w:rPr>
    </w:lvl>
    <w:lvl w:ilvl="4" w:tplc="6A20A732" w:tentative="1">
      <w:start w:val="1"/>
      <w:numFmt w:val="bullet"/>
      <w:lvlText w:val="•"/>
      <w:lvlJc w:val="left"/>
      <w:pPr>
        <w:tabs>
          <w:tab w:val="num" w:pos="3600"/>
        </w:tabs>
        <w:ind w:left="3600" w:hanging="360"/>
      </w:pPr>
      <w:rPr>
        <w:rFonts w:ascii="Georgia" w:hAnsi="Georgia" w:hint="default"/>
      </w:rPr>
    </w:lvl>
    <w:lvl w:ilvl="5" w:tplc="C7A45782" w:tentative="1">
      <w:start w:val="1"/>
      <w:numFmt w:val="bullet"/>
      <w:lvlText w:val="•"/>
      <w:lvlJc w:val="left"/>
      <w:pPr>
        <w:tabs>
          <w:tab w:val="num" w:pos="4320"/>
        </w:tabs>
        <w:ind w:left="4320" w:hanging="360"/>
      </w:pPr>
      <w:rPr>
        <w:rFonts w:ascii="Georgia" w:hAnsi="Georgia" w:hint="default"/>
      </w:rPr>
    </w:lvl>
    <w:lvl w:ilvl="6" w:tplc="7772C806" w:tentative="1">
      <w:start w:val="1"/>
      <w:numFmt w:val="bullet"/>
      <w:lvlText w:val="•"/>
      <w:lvlJc w:val="left"/>
      <w:pPr>
        <w:tabs>
          <w:tab w:val="num" w:pos="5040"/>
        </w:tabs>
        <w:ind w:left="5040" w:hanging="360"/>
      </w:pPr>
      <w:rPr>
        <w:rFonts w:ascii="Georgia" w:hAnsi="Georgia" w:hint="default"/>
      </w:rPr>
    </w:lvl>
    <w:lvl w:ilvl="7" w:tplc="071AE126" w:tentative="1">
      <w:start w:val="1"/>
      <w:numFmt w:val="bullet"/>
      <w:lvlText w:val="•"/>
      <w:lvlJc w:val="left"/>
      <w:pPr>
        <w:tabs>
          <w:tab w:val="num" w:pos="5760"/>
        </w:tabs>
        <w:ind w:left="5760" w:hanging="360"/>
      </w:pPr>
      <w:rPr>
        <w:rFonts w:ascii="Georgia" w:hAnsi="Georgia" w:hint="default"/>
      </w:rPr>
    </w:lvl>
    <w:lvl w:ilvl="8" w:tplc="F9CA8146" w:tentative="1">
      <w:start w:val="1"/>
      <w:numFmt w:val="bullet"/>
      <w:lvlText w:val="•"/>
      <w:lvlJc w:val="left"/>
      <w:pPr>
        <w:tabs>
          <w:tab w:val="num" w:pos="6480"/>
        </w:tabs>
        <w:ind w:left="6480" w:hanging="360"/>
      </w:pPr>
      <w:rPr>
        <w:rFonts w:ascii="Georgia" w:hAnsi="Georgia" w:hint="default"/>
      </w:rPr>
    </w:lvl>
  </w:abstractNum>
  <w:abstractNum w:abstractNumId="24">
    <w:nsid w:val="58F50377"/>
    <w:multiLevelType w:val="hybridMultilevel"/>
    <w:tmpl w:val="3F807278"/>
    <w:lvl w:ilvl="0" w:tplc="CCB2830A">
      <w:start w:val="1"/>
      <w:numFmt w:val="bullet"/>
      <w:lvlText w:val="•"/>
      <w:lvlJc w:val="left"/>
      <w:pPr>
        <w:tabs>
          <w:tab w:val="num" w:pos="720"/>
        </w:tabs>
        <w:ind w:left="720" w:hanging="360"/>
      </w:pPr>
      <w:rPr>
        <w:rFonts w:ascii="Georgia" w:hAnsi="Georgia" w:hint="default"/>
      </w:rPr>
    </w:lvl>
    <w:lvl w:ilvl="1" w:tplc="786EAE08" w:tentative="1">
      <w:start w:val="1"/>
      <w:numFmt w:val="bullet"/>
      <w:lvlText w:val="•"/>
      <w:lvlJc w:val="left"/>
      <w:pPr>
        <w:tabs>
          <w:tab w:val="num" w:pos="1440"/>
        </w:tabs>
        <w:ind w:left="1440" w:hanging="360"/>
      </w:pPr>
      <w:rPr>
        <w:rFonts w:ascii="Georgia" w:hAnsi="Georgia" w:hint="default"/>
      </w:rPr>
    </w:lvl>
    <w:lvl w:ilvl="2" w:tplc="EB8027CA" w:tentative="1">
      <w:start w:val="1"/>
      <w:numFmt w:val="bullet"/>
      <w:lvlText w:val="•"/>
      <w:lvlJc w:val="left"/>
      <w:pPr>
        <w:tabs>
          <w:tab w:val="num" w:pos="2160"/>
        </w:tabs>
        <w:ind w:left="2160" w:hanging="360"/>
      </w:pPr>
      <w:rPr>
        <w:rFonts w:ascii="Georgia" w:hAnsi="Georgia" w:hint="default"/>
      </w:rPr>
    </w:lvl>
    <w:lvl w:ilvl="3" w:tplc="F4424076" w:tentative="1">
      <w:start w:val="1"/>
      <w:numFmt w:val="bullet"/>
      <w:lvlText w:val="•"/>
      <w:lvlJc w:val="left"/>
      <w:pPr>
        <w:tabs>
          <w:tab w:val="num" w:pos="2880"/>
        </w:tabs>
        <w:ind w:left="2880" w:hanging="360"/>
      </w:pPr>
      <w:rPr>
        <w:rFonts w:ascii="Georgia" w:hAnsi="Georgia" w:hint="default"/>
      </w:rPr>
    </w:lvl>
    <w:lvl w:ilvl="4" w:tplc="69BCD860" w:tentative="1">
      <w:start w:val="1"/>
      <w:numFmt w:val="bullet"/>
      <w:lvlText w:val="•"/>
      <w:lvlJc w:val="left"/>
      <w:pPr>
        <w:tabs>
          <w:tab w:val="num" w:pos="3600"/>
        </w:tabs>
        <w:ind w:left="3600" w:hanging="360"/>
      </w:pPr>
      <w:rPr>
        <w:rFonts w:ascii="Georgia" w:hAnsi="Georgia" w:hint="default"/>
      </w:rPr>
    </w:lvl>
    <w:lvl w:ilvl="5" w:tplc="8A38E816" w:tentative="1">
      <w:start w:val="1"/>
      <w:numFmt w:val="bullet"/>
      <w:lvlText w:val="•"/>
      <w:lvlJc w:val="left"/>
      <w:pPr>
        <w:tabs>
          <w:tab w:val="num" w:pos="4320"/>
        </w:tabs>
        <w:ind w:left="4320" w:hanging="360"/>
      </w:pPr>
      <w:rPr>
        <w:rFonts w:ascii="Georgia" w:hAnsi="Georgia" w:hint="default"/>
      </w:rPr>
    </w:lvl>
    <w:lvl w:ilvl="6" w:tplc="4972FDA2" w:tentative="1">
      <w:start w:val="1"/>
      <w:numFmt w:val="bullet"/>
      <w:lvlText w:val="•"/>
      <w:lvlJc w:val="left"/>
      <w:pPr>
        <w:tabs>
          <w:tab w:val="num" w:pos="5040"/>
        </w:tabs>
        <w:ind w:left="5040" w:hanging="360"/>
      </w:pPr>
      <w:rPr>
        <w:rFonts w:ascii="Georgia" w:hAnsi="Georgia" w:hint="default"/>
      </w:rPr>
    </w:lvl>
    <w:lvl w:ilvl="7" w:tplc="B4720D6C" w:tentative="1">
      <w:start w:val="1"/>
      <w:numFmt w:val="bullet"/>
      <w:lvlText w:val="•"/>
      <w:lvlJc w:val="left"/>
      <w:pPr>
        <w:tabs>
          <w:tab w:val="num" w:pos="5760"/>
        </w:tabs>
        <w:ind w:left="5760" w:hanging="360"/>
      </w:pPr>
      <w:rPr>
        <w:rFonts w:ascii="Georgia" w:hAnsi="Georgia" w:hint="default"/>
      </w:rPr>
    </w:lvl>
    <w:lvl w:ilvl="8" w:tplc="6EF6498E" w:tentative="1">
      <w:start w:val="1"/>
      <w:numFmt w:val="bullet"/>
      <w:lvlText w:val="•"/>
      <w:lvlJc w:val="left"/>
      <w:pPr>
        <w:tabs>
          <w:tab w:val="num" w:pos="6480"/>
        </w:tabs>
        <w:ind w:left="6480" w:hanging="360"/>
      </w:pPr>
      <w:rPr>
        <w:rFonts w:ascii="Georgia" w:hAnsi="Georgia" w:hint="default"/>
      </w:rPr>
    </w:lvl>
  </w:abstractNum>
  <w:abstractNum w:abstractNumId="25">
    <w:nsid w:val="612D540E"/>
    <w:multiLevelType w:val="hybridMultilevel"/>
    <w:tmpl w:val="E0A24488"/>
    <w:lvl w:ilvl="0" w:tplc="73420EFA">
      <w:start w:val="1"/>
      <w:numFmt w:val="bullet"/>
      <w:lvlText w:val=""/>
      <w:lvlJc w:val="left"/>
      <w:pPr>
        <w:tabs>
          <w:tab w:val="num" w:pos="720"/>
        </w:tabs>
        <w:ind w:left="720" w:hanging="360"/>
      </w:pPr>
      <w:rPr>
        <w:rFonts w:ascii="Wingdings 2" w:hAnsi="Wingdings 2" w:hint="default"/>
      </w:rPr>
    </w:lvl>
    <w:lvl w:ilvl="1" w:tplc="F9DADED0" w:tentative="1">
      <w:start w:val="1"/>
      <w:numFmt w:val="bullet"/>
      <w:lvlText w:val=""/>
      <w:lvlJc w:val="left"/>
      <w:pPr>
        <w:tabs>
          <w:tab w:val="num" w:pos="1440"/>
        </w:tabs>
        <w:ind w:left="1440" w:hanging="360"/>
      </w:pPr>
      <w:rPr>
        <w:rFonts w:ascii="Wingdings 2" w:hAnsi="Wingdings 2" w:hint="default"/>
      </w:rPr>
    </w:lvl>
    <w:lvl w:ilvl="2" w:tplc="93300C74" w:tentative="1">
      <w:start w:val="1"/>
      <w:numFmt w:val="bullet"/>
      <w:lvlText w:val=""/>
      <w:lvlJc w:val="left"/>
      <w:pPr>
        <w:tabs>
          <w:tab w:val="num" w:pos="2160"/>
        </w:tabs>
        <w:ind w:left="2160" w:hanging="360"/>
      </w:pPr>
      <w:rPr>
        <w:rFonts w:ascii="Wingdings 2" w:hAnsi="Wingdings 2" w:hint="default"/>
      </w:rPr>
    </w:lvl>
    <w:lvl w:ilvl="3" w:tplc="01489B22" w:tentative="1">
      <w:start w:val="1"/>
      <w:numFmt w:val="bullet"/>
      <w:lvlText w:val=""/>
      <w:lvlJc w:val="left"/>
      <w:pPr>
        <w:tabs>
          <w:tab w:val="num" w:pos="2880"/>
        </w:tabs>
        <w:ind w:left="2880" w:hanging="360"/>
      </w:pPr>
      <w:rPr>
        <w:rFonts w:ascii="Wingdings 2" w:hAnsi="Wingdings 2" w:hint="default"/>
      </w:rPr>
    </w:lvl>
    <w:lvl w:ilvl="4" w:tplc="F66AE80A" w:tentative="1">
      <w:start w:val="1"/>
      <w:numFmt w:val="bullet"/>
      <w:lvlText w:val=""/>
      <w:lvlJc w:val="left"/>
      <w:pPr>
        <w:tabs>
          <w:tab w:val="num" w:pos="3600"/>
        </w:tabs>
        <w:ind w:left="3600" w:hanging="360"/>
      </w:pPr>
      <w:rPr>
        <w:rFonts w:ascii="Wingdings 2" w:hAnsi="Wingdings 2" w:hint="default"/>
      </w:rPr>
    </w:lvl>
    <w:lvl w:ilvl="5" w:tplc="765ABADE" w:tentative="1">
      <w:start w:val="1"/>
      <w:numFmt w:val="bullet"/>
      <w:lvlText w:val=""/>
      <w:lvlJc w:val="left"/>
      <w:pPr>
        <w:tabs>
          <w:tab w:val="num" w:pos="4320"/>
        </w:tabs>
        <w:ind w:left="4320" w:hanging="360"/>
      </w:pPr>
      <w:rPr>
        <w:rFonts w:ascii="Wingdings 2" w:hAnsi="Wingdings 2" w:hint="default"/>
      </w:rPr>
    </w:lvl>
    <w:lvl w:ilvl="6" w:tplc="81BCB230" w:tentative="1">
      <w:start w:val="1"/>
      <w:numFmt w:val="bullet"/>
      <w:lvlText w:val=""/>
      <w:lvlJc w:val="left"/>
      <w:pPr>
        <w:tabs>
          <w:tab w:val="num" w:pos="5040"/>
        </w:tabs>
        <w:ind w:left="5040" w:hanging="360"/>
      </w:pPr>
      <w:rPr>
        <w:rFonts w:ascii="Wingdings 2" w:hAnsi="Wingdings 2" w:hint="default"/>
      </w:rPr>
    </w:lvl>
    <w:lvl w:ilvl="7" w:tplc="8C6A1EC4" w:tentative="1">
      <w:start w:val="1"/>
      <w:numFmt w:val="bullet"/>
      <w:lvlText w:val=""/>
      <w:lvlJc w:val="left"/>
      <w:pPr>
        <w:tabs>
          <w:tab w:val="num" w:pos="5760"/>
        </w:tabs>
        <w:ind w:left="5760" w:hanging="360"/>
      </w:pPr>
      <w:rPr>
        <w:rFonts w:ascii="Wingdings 2" w:hAnsi="Wingdings 2" w:hint="default"/>
      </w:rPr>
    </w:lvl>
    <w:lvl w:ilvl="8" w:tplc="A830ECC4" w:tentative="1">
      <w:start w:val="1"/>
      <w:numFmt w:val="bullet"/>
      <w:lvlText w:val=""/>
      <w:lvlJc w:val="left"/>
      <w:pPr>
        <w:tabs>
          <w:tab w:val="num" w:pos="6480"/>
        </w:tabs>
        <w:ind w:left="6480" w:hanging="360"/>
      </w:pPr>
      <w:rPr>
        <w:rFonts w:ascii="Wingdings 2" w:hAnsi="Wingdings 2" w:hint="default"/>
      </w:rPr>
    </w:lvl>
  </w:abstractNum>
  <w:abstractNum w:abstractNumId="26">
    <w:nsid w:val="61B64960"/>
    <w:multiLevelType w:val="hybridMultilevel"/>
    <w:tmpl w:val="7A569B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10216E"/>
    <w:multiLevelType w:val="hybridMultilevel"/>
    <w:tmpl w:val="75C8F55A"/>
    <w:lvl w:ilvl="0" w:tplc="04080001">
      <w:start w:val="1"/>
      <w:numFmt w:val="bullet"/>
      <w:lvlText w:val=""/>
      <w:lvlJc w:val="left"/>
      <w:pPr>
        <w:tabs>
          <w:tab w:val="num" w:pos="720"/>
        </w:tabs>
        <w:ind w:left="720" w:hanging="360"/>
      </w:pPr>
      <w:rPr>
        <w:rFonts w:ascii="Symbol" w:hAnsi="Symbol" w:hint="default"/>
      </w:rPr>
    </w:lvl>
    <w:lvl w:ilvl="1" w:tplc="DE0C30F4" w:tentative="1">
      <w:start w:val="1"/>
      <w:numFmt w:val="bullet"/>
      <w:lvlText w:val=""/>
      <w:lvlJc w:val="left"/>
      <w:pPr>
        <w:tabs>
          <w:tab w:val="num" w:pos="1440"/>
        </w:tabs>
        <w:ind w:left="1440" w:hanging="360"/>
      </w:pPr>
      <w:rPr>
        <w:rFonts w:ascii="Wingdings" w:hAnsi="Wingdings" w:hint="default"/>
      </w:rPr>
    </w:lvl>
    <w:lvl w:ilvl="2" w:tplc="6F5A33E2" w:tentative="1">
      <w:start w:val="1"/>
      <w:numFmt w:val="bullet"/>
      <w:lvlText w:val=""/>
      <w:lvlJc w:val="left"/>
      <w:pPr>
        <w:tabs>
          <w:tab w:val="num" w:pos="2160"/>
        </w:tabs>
        <w:ind w:left="2160" w:hanging="360"/>
      </w:pPr>
      <w:rPr>
        <w:rFonts w:ascii="Wingdings" w:hAnsi="Wingdings" w:hint="default"/>
      </w:rPr>
    </w:lvl>
    <w:lvl w:ilvl="3" w:tplc="E8FCCEEE" w:tentative="1">
      <w:start w:val="1"/>
      <w:numFmt w:val="bullet"/>
      <w:lvlText w:val=""/>
      <w:lvlJc w:val="left"/>
      <w:pPr>
        <w:tabs>
          <w:tab w:val="num" w:pos="2880"/>
        </w:tabs>
        <w:ind w:left="2880" w:hanging="360"/>
      </w:pPr>
      <w:rPr>
        <w:rFonts w:ascii="Wingdings" w:hAnsi="Wingdings" w:hint="default"/>
      </w:rPr>
    </w:lvl>
    <w:lvl w:ilvl="4" w:tplc="10B8EA4A" w:tentative="1">
      <w:start w:val="1"/>
      <w:numFmt w:val="bullet"/>
      <w:lvlText w:val=""/>
      <w:lvlJc w:val="left"/>
      <w:pPr>
        <w:tabs>
          <w:tab w:val="num" w:pos="3600"/>
        </w:tabs>
        <w:ind w:left="3600" w:hanging="360"/>
      </w:pPr>
      <w:rPr>
        <w:rFonts w:ascii="Wingdings" w:hAnsi="Wingdings" w:hint="default"/>
      </w:rPr>
    </w:lvl>
    <w:lvl w:ilvl="5" w:tplc="B27A969E" w:tentative="1">
      <w:start w:val="1"/>
      <w:numFmt w:val="bullet"/>
      <w:lvlText w:val=""/>
      <w:lvlJc w:val="left"/>
      <w:pPr>
        <w:tabs>
          <w:tab w:val="num" w:pos="4320"/>
        </w:tabs>
        <w:ind w:left="4320" w:hanging="360"/>
      </w:pPr>
      <w:rPr>
        <w:rFonts w:ascii="Wingdings" w:hAnsi="Wingdings" w:hint="default"/>
      </w:rPr>
    </w:lvl>
    <w:lvl w:ilvl="6" w:tplc="A178E8FC" w:tentative="1">
      <w:start w:val="1"/>
      <w:numFmt w:val="bullet"/>
      <w:lvlText w:val=""/>
      <w:lvlJc w:val="left"/>
      <w:pPr>
        <w:tabs>
          <w:tab w:val="num" w:pos="5040"/>
        </w:tabs>
        <w:ind w:left="5040" w:hanging="360"/>
      </w:pPr>
      <w:rPr>
        <w:rFonts w:ascii="Wingdings" w:hAnsi="Wingdings" w:hint="default"/>
      </w:rPr>
    </w:lvl>
    <w:lvl w:ilvl="7" w:tplc="9FC4BF72" w:tentative="1">
      <w:start w:val="1"/>
      <w:numFmt w:val="bullet"/>
      <w:lvlText w:val=""/>
      <w:lvlJc w:val="left"/>
      <w:pPr>
        <w:tabs>
          <w:tab w:val="num" w:pos="5760"/>
        </w:tabs>
        <w:ind w:left="5760" w:hanging="360"/>
      </w:pPr>
      <w:rPr>
        <w:rFonts w:ascii="Wingdings" w:hAnsi="Wingdings" w:hint="default"/>
      </w:rPr>
    </w:lvl>
    <w:lvl w:ilvl="8" w:tplc="16483312" w:tentative="1">
      <w:start w:val="1"/>
      <w:numFmt w:val="bullet"/>
      <w:lvlText w:val=""/>
      <w:lvlJc w:val="left"/>
      <w:pPr>
        <w:tabs>
          <w:tab w:val="num" w:pos="6480"/>
        </w:tabs>
        <w:ind w:left="6480" w:hanging="360"/>
      </w:pPr>
      <w:rPr>
        <w:rFonts w:ascii="Wingdings" w:hAnsi="Wingdings" w:hint="default"/>
      </w:rPr>
    </w:lvl>
  </w:abstractNum>
  <w:abstractNum w:abstractNumId="28">
    <w:nsid w:val="6C5A0678"/>
    <w:multiLevelType w:val="hybridMultilevel"/>
    <w:tmpl w:val="A2E83354"/>
    <w:lvl w:ilvl="0" w:tplc="886C0916">
      <w:start w:val="1"/>
      <w:numFmt w:val="bullet"/>
      <w:lvlText w:val=""/>
      <w:lvlJc w:val="left"/>
      <w:pPr>
        <w:tabs>
          <w:tab w:val="num" w:pos="720"/>
        </w:tabs>
        <w:ind w:left="720" w:hanging="360"/>
      </w:pPr>
      <w:rPr>
        <w:rFonts w:ascii="Wingdings" w:hAnsi="Wingdings" w:hint="default"/>
      </w:rPr>
    </w:lvl>
    <w:lvl w:ilvl="1" w:tplc="01E2BE28" w:tentative="1">
      <w:start w:val="1"/>
      <w:numFmt w:val="bullet"/>
      <w:lvlText w:val=""/>
      <w:lvlJc w:val="left"/>
      <w:pPr>
        <w:tabs>
          <w:tab w:val="num" w:pos="1440"/>
        </w:tabs>
        <w:ind w:left="1440" w:hanging="360"/>
      </w:pPr>
      <w:rPr>
        <w:rFonts w:ascii="Wingdings" w:hAnsi="Wingdings" w:hint="default"/>
      </w:rPr>
    </w:lvl>
    <w:lvl w:ilvl="2" w:tplc="88A6B27C" w:tentative="1">
      <w:start w:val="1"/>
      <w:numFmt w:val="bullet"/>
      <w:lvlText w:val=""/>
      <w:lvlJc w:val="left"/>
      <w:pPr>
        <w:tabs>
          <w:tab w:val="num" w:pos="2160"/>
        </w:tabs>
        <w:ind w:left="2160" w:hanging="360"/>
      </w:pPr>
      <w:rPr>
        <w:rFonts w:ascii="Wingdings" w:hAnsi="Wingdings" w:hint="default"/>
      </w:rPr>
    </w:lvl>
    <w:lvl w:ilvl="3" w:tplc="F7507092" w:tentative="1">
      <w:start w:val="1"/>
      <w:numFmt w:val="bullet"/>
      <w:lvlText w:val=""/>
      <w:lvlJc w:val="left"/>
      <w:pPr>
        <w:tabs>
          <w:tab w:val="num" w:pos="2880"/>
        </w:tabs>
        <w:ind w:left="2880" w:hanging="360"/>
      </w:pPr>
      <w:rPr>
        <w:rFonts w:ascii="Wingdings" w:hAnsi="Wingdings" w:hint="default"/>
      </w:rPr>
    </w:lvl>
    <w:lvl w:ilvl="4" w:tplc="13923DD0" w:tentative="1">
      <w:start w:val="1"/>
      <w:numFmt w:val="bullet"/>
      <w:lvlText w:val=""/>
      <w:lvlJc w:val="left"/>
      <w:pPr>
        <w:tabs>
          <w:tab w:val="num" w:pos="3600"/>
        </w:tabs>
        <w:ind w:left="3600" w:hanging="360"/>
      </w:pPr>
      <w:rPr>
        <w:rFonts w:ascii="Wingdings" w:hAnsi="Wingdings" w:hint="default"/>
      </w:rPr>
    </w:lvl>
    <w:lvl w:ilvl="5" w:tplc="B26C6DD0" w:tentative="1">
      <w:start w:val="1"/>
      <w:numFmt w:val="bullet"/>
      <w:lvlText w:val=""/>
      <w:lvlJc w:val="left"/>
      <w:pPr>
        <w:tabs>
          <w:tab w:val="num" w:pos="4320"/>
        </w:tabs>
        <w:ind w:left="4320" w:hanging="360"/>
      </w:pPr>
      <w:rPr>
        <w:rFonts w:ascii="Wingdings" w:hAnsi="Wingdings" w:hint="default"/>
      </w:rPr>
    </w:lvl>
    <w:lvl w:ilvl="6" w:tplc="65DC2162" w:tentative="1">
      <w:start w:val="1"/>
      <w:numFmt w:val="bullet"/>
      <w:lvlText w:val=""/>
      <w:lvlJc w:val="left"/>
      <w:pPr>
        <w:tabs>
          <w:tab w:val="num" w:pos="5040"/>
        </w:tabs>
        <w:ind w:left="5040" w:hanging="360"/>
      </w:pPr>
      <w:rPr>
        <w:rFonts w:ascii="Wingdings" w:hAnsi="Wingdings" w:hint="default"/>
      </w:rPr>
    </w:lvl>
    <w:lvl w:ilvl="7" w:tplc="2E840E70" w:tentative="1">
      <w:start w:val="1"/>
      <w:numFmt w:val="bullet"/>
      <w:lvlText w:val=""/>
      <w:lvlJc w:val="left"/>
      <w:pPr>
        <w:tabs>
          <w:tab w:val="num" w:pos="5760"/>
        </w:tabs>
        <w:ind w:left="5760" w:hanging="360"/>
      </w:pPr>
      <w:rPr>
        <w:rFonts w:ascii="Wingdings" w:hAnsi="Wingdings" w:hint="default"/>
      </w:rPr>
    </w:lvl>
    <w:lvl w:ilvl="8" w:tplc="3CC47838" w:tentative="1">
      <w:start w:val="1"/>
      <w:numFmt w:val="bullet"/>
      <w:lvlText w:val=""/>
      <w:lvlJc w:val="left"/>
      <w:pPr>
        <w:tabs>
          <w:tab w:val="num" w:pos="6480"/>
        </w:tabs>
        <w:ind w:left="6480" w:hanging="360"/>
      </w:pPr>
      <w:rPr>
        <w:rFonts w:ascii="Wingdings" w:hAnsi="Wingdings" w:hint="default"/>
      </w:rPr>
    </w:lvl>
  </w:abstractNum>
  <w:abstractNum w:abstractNumId="29">
    <w:nsid w:val="6DE96117"/>
    <w:multiLevelType w:val="hybridMultilevel"/>
    <w:tmpl w:val="F1E6A634"/>
    <w:lvl w:ilvl="0" w:tplc="BEF08CF0">
      <w:start w:val="1"/>
      <w:numFmt w:val="bullet"/>
      <w:lvlText w:val="•"/>
      <w:lvlJc w:val="left"/>
      <w:pPr>
        <w:tabs>
          <w:tab w:val="num" w:pos="720"/>
        </w:tabs>
        <w:ind w:left="720" w:hanging="360"/>
      </w:pPr>
      <w:rPr>
        <w:rFonts w:ascii="Georgia" w:hAnsi="Georgia" w:hint="default"/>
      </w:rPr>
    </w:lvl>
    <w:lvl w:ilvl="1" w:tplc="475E676C" w:tentative="1">
      <w:start w:val="1"/>
      <w:numFmt w:val="bullet"/>
      <w:lvlText w:val="•"/>
      <w:lvlJc w:val="left"/>
      <w:pPr>
        <w:tabs>
          <w:tab w:val="num" w:pos="1440"/>
        </w:tabs>
        <w:ind w:left="1440" w:hanging="360"/>
      </w:pPr>
      <w:rPr>
        <w:rFonts w:ascii="Georgia" w:hAnsi="Georgia" w:hint="default"/>
      </w:rPr>
    </w:lvl>
    <w:lvl w:ilvl="2" w:tplc="0DC0D6C8" w:tentative="1">
      <w:start w:val="1"/>
      <w:numFmt w:val="bullet"/>
      <w:lvlText w:val="•"/>
      <w:lvlJc w:val="left"/>
      <w:pPr>
        <w:tabs>
          <w:tab w:val="num" w:pos="2160"/>
        </w:tabs>
        <w:ind w:left="2160" w:hanging="360"/>
      </w:pPr>
      <w:rPr>
        <w:rFonts w:ascii="Georgia" w:hAnsi="Georgia" w:hint="default"/>
      </w:rPr>
    </w:lvl>
    <w:lvl w:ilvl="3" w:tplc="5084341C" w:tentative="1">
      <w:start w:val="1"/>
      <w:numFmt w:val="bullet"/>
      <w:lvlText w:val="•"/>
      <w:lvlJc w:val="left"/>
      <w:pPr>
        <w:tabs>
          <w:tab w:val="num" w:pos="2880"/>
        </w:tabs>
        <w:ind w:left="2880" w:hanging="360"/>
      </w:pPr>
      <w:rPr>
        <w:rFonts w:ascii="Georgia" w:hAnsi="Georgia" w:hint="default"/>
      </w:rPr>
    </w:lvl>
    <w:lvl w:ilvl="4" w:tplc="87900B92" w:tentative="1">
      <w:start w:val="1"/>
      <w:numFmt w:val="bullet"/>
      <w:lvlText w:val="•"/>
      <w:lvlJc w:val="left"/>
      <w:pPr>
        <w:tabs>
          <w:tab w:val="num" w:pos="3600"/>
        </w:tabs>
        <w:ind w:left="3600" w:hanging="360"/>
      </w:pPr>
      <w:rPr>
        <w:rFonts w:ascii="Georgia" w:hAnsi="Georgia" w:hint="default"/>
      </w:rPr>
    </w:lvl>
    <w:lvl w:ilvl="5" w:tplc="24CE3702" w:tentative="1">
      <w:start w:val="1"/>
      <w:numFmt w:val="bullet"/>
      <w:lvlText w:val="•"/>
      <w:lvlJc w:val="left"/>
      <w:pPr>
        <w:tabs>
          <w:tab w:val="num" w:pos="4320"/>
        </w:tabs>
        <w:ind w:left="4320" w:hanging="360"/>
      </w:pPr>
      <w:rPr>
        <w:rFonts w:ascii="Georgia" w:hAnsi="Georgia" w:hint="default"/>
      </w:rPr>
    </w:lvl>
    <w:lvl w:ilvl="6" w:tplc="B5AE5DD8" w:tentative="1">
      <w:start w:val="1"/>
      <w:numFmt w:val="bullet"/>
      <w:lvlText w:val="•"/>
      <w:lvlJc w:val="left"/>
      <w:pPr>
        <w:tabs>
          <w:tab w:val="num" w:pos="5040"/>
        </w:tabs>
        <w:ind w:left="5040" w:hanging="360"/>
      </w:pPr>
      <w:rPr>
        <w:rFonts w:ascii="Georgia" w:hAnsi="Georgia" w:hint="default"/>
      </w:rPr>
    </w:lvl>
    <w:lvl w:ilvl="7" w:tplc="817C1862" w:tentative="1">
      <w:start w:val="1"/>
      <w:numFmt w:val="bullet"/>
      <w:lvlText w:val="•"/>
      <w:lvlJc w:val="left"/>
      <w:pPr>
        <w:tabs>
          <w:tab w:val="num" w:pos="5760"/>
        </w:tabs>
        <w:ind w:left="5760" w:hanging="360"/>
      </w:pPr>
      <w:rPr>
        <w:rFonts w:ascii="Georgia" w:hAnsi="Georgia" w:hint="default"/>
      </w:rPr>
    </w:lvl>
    <w:lvl w:ilvl="8" w:tplc="B5AE646E" w:tentative="1">
      <w:start w:val="1"/>
      <w:numFmt w:val="bullet"/>
      <w:lvlText w:val="•"/>
      <w:lvlJc w:val="left"/>
      <w:pPr>
        <w:tabs>
          <w:tab w:val="num" w:pos="6480"/>
        </w:tabs>
        <w:ind w:left="6480" w:hanging="360"/>
      </w:pPr>
      <w:rPr>
        <w:rFonts w:ascii="Georgia" w:hAnsi="Georgia" w:hint="default"/>
      </w:rPr>
    </w:lvl>
  </w:abstractNum>
  <w:abstractNum w:abstractNumId="30">
    <w:nsid w:val="6E672912"/>
    <w:multiLevelType w:val="hybridMultilevel"/>
    <w:tmpl w:val="B4361336"/>
    <w:lvl w:ilvl="0" w:tplc="6E564896">
      <w:start w:val="1"/>
      <w:numFmt w:val="bullet"/>
      <w:lvlText w:val="•"/>
      <w:lvlJc w:val="left"/>
      <w:pPr>
        <w:tabs>
          <w:tab w:val="num" w:pos="720"/>
        </w:tabs>
        <w:ind w:left="720" w:hanging="360"/>
      </w:pPr>
      <w:rPr>
        <w:rFonts w:ascii="Georgia" w:hAnsi="Georgia" w:hint="default"/>
      </w:rPr>
    </w:lvl>
    <w:lvl w:ilvl="1" w:tplc="F42E31DA" w:tentative="1">
      <w:start w:val="1"/>
      <w:numFmt w:val="bullet"/>
      <w:lvlText w:val="•"/>
      <w:lvlJc w:val="left"/>
      <w:pPr>
        <w:tabs>
          <w:tab w:val="num" w:pos="1440"/>
        </w:tabs>
        <w:ind w:left="1440" w:hanging="360"/>
      </w:pPr>
      <w:rPr>
        <w:rFonts w:ascii="Georgia" w:hAnsi="Georgia" w:hint="default"/>
      </w:rPr>
    </w:lvl>
    <w:lvl w:ilvl="2" w:tplc="D7600340" w:tentative="1">
      <w:start w:val="1"/>
      <w:numFmt w:val="bullet"/>
      <w:lvlText w:val="•"/>
      <w:lvlJc w:val="left"/>
      <w:pPr>
        <w:tabs>
          <w:tab w:val="num" w:pos="2160"/>
        </w:tabs>
        <w:ind w:left="2160" w:hanging="360"/>
      </w:pPr>
      <w:rPr>
        <w:rFonts w:ascii="Georgia" w:hAnsi="Georgia" w:hint="default"/>
      </w:rPr>
    </w:lvl>
    <w:lvl w:ilvl="3" w:tplc="E7E49770" w:tentative="1">
      <w:start w:val="1"/>
      <w:numFmt w:val="bullet"/>
      <w:lvlText w:val="•"/>
      <w:lvlJc w:val="left"/>
      <w:pPr>
        <w:tabs>
          <w:tab w:val="num" w:pos="2880"/>
        </w:tabs>
        <w:ind w:left="2880" w:hanging="360"/>
      </w:pPr>
      <w:rPr>
        <w:rFonts w:ascii="Georgia" w:hAnsi="Georgia" w:hint="default"/>
      </w:rPr>
    </w:lvl>
    <w:lvl w:ilvl="4" w:tplc="297269C4" w:tentative="1">
      <w:start w:val="1"/>
      <w:numFmt w:val="bullet"/>
      <w:lvlText w:val="•"/>
      <w:lvlJc w:val="left"/>
      <w:pPr>
        <w:tabs>
          <w:tab w:val="num" w:pos="3600"/>
        </w:tabs>
        <w:ind w:left="3600" w:hanging="360"/>
      </w:pPr>
      <w:rPr>
        <w:rFonts w:ascii="Georgia" w:hAnsi="Georgia" w:hint="default"/>
      </w:rPr>
    </w:lvl>
    <w:lvl w:ilvl="5" w:tplc="E68AF0BC" w:tentative="1">
      <w:start w:val="1"/>
      <w:numFmt w:val="bullet"/>
      <w:lvlText w:val="•"/>
      <w:lvlJc w:val="left"/>
      <w:pPr>
        <w:tabs>
          <w:tab w:val="num" w:pos="4320"/>
        </w:tabs>
        <w:ind w:left="4320" w:hanging="360"/>
      </w:pPr>
      <w:rPr>
        <w:rFonts w:ascii="Georgia" w:hAnsi="Georgia" w:hint="default"/>
      </w:rPr>
    </w:lvl>
    <w:lvl w:ilvl="6" w:tplc="003A1CF4" w:tentative="1">
      <w:start w:val="1"/>
      <w:numFmt w:val="bullet"/>
      <w:lvlText w:val="•"/>
      <w:lvlJc w:val="left"/>
      <w:pPr>
        <w:tabs>
          <w:tab w:val="num" w:pos="5040"/>
        </w:tabs>
        <w:ind w:left="5040" w:hanging="360"/>
      </w:pPr>
      <w:rPr>
        <w:rFonts w:ascii="Georgia" w:hAnsi="Georgia" w:hint="default"/>
      </w:rPr>
    </w:lvl>
    <w:lvl w:ilvl="7" w:tplc="0E729A1E" w:tentative="1">
      <w:start w:val="1"/>
      <w:numFmt w:val="bullet"/>
      <w:lvlText w:val="•"/>
      <w:lvlJc w:val="left"/>
      <w:pPr>
        <w:tabs>
          <w:tab w:val="num" w:pos="5760"/>
        </w:tabs>
        <w:ind w:left="5760" w:hanging="360"/>
      </w:pPr>
      <w:rPr>
        <w:rFonts w:ascii="Georgia" w:hAnsi="Georgia" w:hint="default"/>
      </w:rPr>
    </w:lvl>
    <w:lvl w:ilvl="8" w:tplc="FE8CDDA4" w:tentative="1">
      <w:start w:val="1"/>
      <w:numFmt w:val="bullet"/>
      <w:lvlText w:val="•"/>
      <w:lvlJc w:val="left"/>
      <w:pPr>
        <w:tabs>
          <w:tab w:val="num" w:pos="6480"/>
        </w:tabs>
        <w:ind w:left="6480" w:hanging="360"/>
      </w:pPr>
      <w:rPr>
        <w:rFonts w:ascii="Georgia" w:hAnsi="Georgia" w:hint="default"/>
      </w:rPr>
    </w:lvl>
  </w:abstractNum>
  <w:abstractNum w:abstractNumId="31">
    <w:nsid w:val="6EEF1F11"/>
    <w:multiLevelType w:val="hybridMultilevel"/>
    <w:tmpl w:val="24FC3A84"/>
    <w:lvl w:ilvl="0" w:tplc="602031EE">
      <w:start w:val="1"/>
      <w:numFmt w:val="bullet"/>
      <w:lvlText w:val="•"/>
      <w:lvlJc w:val="left"/>
      <w:pPr>
        <w:tabs>
          <w:tab w:val="num" w:pos="720"/>
        </w:tabs>
        <w:ind w:left="720" w:hanging="360"/>
      </w:pPr>
      <w:rPr>
        <w:rFonts w:ascii="Georgia" w:hAnsi="Georgia" w:hint="default"/>
      </w:rPr>
    </w:lvl>
    <w:lvl w:ilvl="1" w:tplc="ED6E3CD8" w:tentative="1">
      <w:start w:val="1"/>
      <w:numFmt w:val="bullet"/>
      <w:lvlText w:val="•"/>
      <w:lvlJc w:val="left"/>
      <w:pPr>
        <w:tabs>
          <w:tab w:val="num" w:pos="1440"/>
        </w:tabs>
        <w:ind w:left="1440" w:hanging="360"/>
      </w:pPr>
      <w:rPr>
        <w:rFonts w:ascii="Georgia" w:hAnsi="Georgia" w:hint="default"/>
      </w:rPr>
    </w:lvl>
    <w:lvl w:ilvl="2" w:tplc="8A1CF64C" w:tentative="1">
      <w:start w:val="1"/>
      <w:numFmt w:val="bullet"/>
      <w:lvlText w:val="•"/>
      <w:lvlJc w:val="left"/>
      <w:pPr>
        <w:tabs>
          <w:tab w:val="num" w:pos="2160"/>
        </w:tabs>
        <w:ind w:left="2160" w:hanging="360"/>
      </w:pPr>
      <w:rPr>
        <w:rFonts w:ascii="Georgia" w:hAnsi="Georgia" w:hint="default"/>
      </w:rPr>
    </w:lvl>
    <w:lvl w:ilvl="3" w:tplc="4976BB66" w:tentative="1">
      <w:start w:val="1"/>
      <w:numFmt w:val="bullet"/>
      <w:lvlText w:val="•"/>
      <w:lvlJc w:val="left"/>
      <w:pPr>
        <w:tabs>
          <w:tab w:val="num" w:pos="2880"/>
        </w:tabs>
        <w:ind w:left="2880" w:hanging="360"/>
      </w:pPr>
      <w:rPr>
        <w:rFonts w:ascii="Georgia" w:hAnsi="Georgia" w:hint="default"/>
      </w:rPr>
    </w:lvl>
    <w:lvl w:ilvl="4" w:tplc="F1D07CBC" w:tentative="1">
      <w:start w:val="1"/>
      <w:numFmt w:val="bullet"/>
      <w:lvlText w:val="•"/>
      <w:lvlJc w:val="left"/>
      <w:pPr>
        <w:tabs>
          <w:tab w:val="num" w:pos="3600"/>
        </w:tabs>
        <w:ind w:left="3600" w:hanging="360"/>
      </w:pPr>
      <w:rPr>
        <w:rFonts w:ascii="Georgia" w:hAnsi="Georgia" w:hint="default"/>
      </w:rPr>
    </w:lvl>
    <w:lvl w:ilvl="5" w:tplc="AD367188" w:tentative="1">
      <w:start w:val="1"/>
      <w:numFmt w:val="bullet"/>
      <w:lvlText w:val="•"/>
      <w:lvlJc w:val="left"/>
      <w:pPr>
        <w:tabs>
          <w:tab w:val="num" w:pos="4320"/>
        </w:tabs>
        <w:ind w:left="4320" w:hanging="360"/>
      </w:pPr>
      <w:rPr>
        <w:rFonts w:ascii="Georgia" w:hAnsi="Georgia" w:hint="default"/>
      </w:rPr>
    </w:lvl>
    <w:lvl w:ilvl="6" w:tplc="1206B140" w:tentative="1">
      <w:start w:val="1"/>
      <w:numFmt w:val="bullet"/>
      <w:lvlText w:val="•"/>
      <w:lvlJc w:val="left"/>
      <w:pPr>
        <w:tabs>
          <w:tab w:val="num" w:pos="5040"/>
        </w:tabs>
        <w:ind w:left="5040" w:hanging="360"/>
      </w:pPr>
      <w:rPr>
        <w:rFonts w:ascii="Georgia" w:hAnsi="Georgia" w:hint="default"/>
      </w:rPr>
    </w:lvl>
    <w:lvl w:ilvl="7" w:tplc="96248504" w:tentative="1">
      <w:start w:val="1"/>
      <w:numFmt w:val="bullet"/>
      <w:lvlText w:val="•"/>
      <w:lvlJc w:val="left"/>
      <w:pPr>
        <w:tabs>
          <w:tab w:val="num" w:pos="5760"/>
        </w:tabs>
        <w:ind w:left="5760" w:hanging="360"/>
      </w:pPr>
      <w:rPr>
        <w:rFonts w:ascii="Georgia" w:hAnsi="Georgia" w:hint="default"/>
      </w:rPr>
    </w:lvl>
    <w:lvl w:ilvl="8" w:tplc="5D40DFEC" w:tentative="1">
      <w:start w:val="1"/>
      <w:numFmt w:val="bullet"/>
      <w:lvlText w:val="•"/>
      <w:lvlJc w:val="left"/>
      <w:pPr>
        <w:tabs>
          <w:tab w:val="num" w:pos="6480"/>
        </w:tabs>
        <w:ind w:left="6480" w:hanging="360"/>
      </w:pPr>
      <w:rPr>
        <w:rFonts w:ascii="Georgia" w:hAnsi="Georgia" w:hint="default"/>
      </w:rPr>
    </w:lvl>
  </w:abstractNum>
  <w:abstractNum w:abstractNumId="32">
    <w:nsid w:val="700009C2"/>
    <w:multiLevelType w:val="hybridMultilevel"/>
    <w:tmpl w:val="0B6A3B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717025DF"/>
    <w:multiLevelType w:val="hybridMultilevel"/>
    <w:tmpl w:val="D28CF13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1AB7EFB"/>
    <w:multiLevelType w:val="hybridMultilevel"/>
    <w:tmpl w:val="8DD48C8E"/>
    <w:lvl w:ilvl="0" w:tplc="CD20C75C">
      <w:start w:val="1"/>
      <w:numFmt w:val="bullet"/>
      <w:lvlText w:val=""/>
      <w:lvlJc w:val="left"/>
      <w:pPr>
        <w:tabs>
          <w:tab w:val="num" w:pos="720"/>
        </w:tabs>
        <w:ind w:left="720" w:hanging="360"/>
      </w:pPr>
      <w:rPr>
        <w:rFonts w:ascii="Wingdings" w:hAnsi="Wingdings" w:hint="default"/>
      </w:rPr>
    </w:lvl>
    <w:lvl w:ilvl="1" w:tplc="BA4EB696" w:tentative="1">
      <w:start w:val="1"/>
      <w:numFmt w:val="bullet"/>
      <w:lvlText w:val=""/>
      <w:lvlJc w:val="left"/>
      <w:pPr>
        <w:tabs>
          <w:tab w:val="num" w:pos="1440"/>
        </w:tabs>
        <w:ind w:left="1440" w:hanging="360"/>
      </w:pPr>
      <w:rPr>
        <w:rFonts w:ascii="Wingdings" w:hAnsi="Wingdings" w:hint="default"/>
      </w:rPr>
    </w:lvl>
    <w:lvl w:ilvl="2" w:tplc="323A50C0" w:tentative="1">
      <w:start w:val="1"/>
      <w:numFmt w:val="bullet"/>
      <w:lvlText w:val=""/>
      <w:lvlJc w:val="left"/>
      <w:pPr>
        <w:tabs>
          <w:tab w:val="num" w:pos="2160"/>
        </w:tabs>
        <w:ind w:left="2160" w:hanging="360"/>
      </w:pPr>
      <w:rPr>
        <w:rFonts w:ascii="Wingdings" w:hAnsi="Wingdings" w:hint="default"/>
      </w:rPr>
    </w:lvl>
    <w:lvl w:ilvl="3" w:tplc="53EA8856" w:tentative="1">
      <w:start w:val="1"/>
      <w:numFmt w:val="bullet"/>
      <w:lvlText w:val=""/>
      <w:lvlJc w:val="left"/>
      <w:pPr>
        <w:tabs>
          <w:tab w:val="num" w:pos="2880"/>
        </w:tabs>
        <w:ind w:left="2880" w:hanging="360"/>
      </w:pPr>
      <w:rPr>
        <w:rFonts w:ascii="Wingdings" w:hAnsi="Wingdings" w:hint="default"/>
      </w:rPr>
    </w:lvl>
    <w:lvl w:ilvl="4" w:tplc="ACD847A6" w:tentative="1">
      <w:start w:val="1"/>
      <w:numFmt w:val="bullet"/>
      <w:lvlText w:val=""/>
      <w:lvlJc w:val="left"/>
      <w:pPr>
        <w:tabs>
          <w:tab w:val="num" w:pos="3600"/>
        </w:tabs>
        <w:ind w:left="3600" w:hanging="360"/>
      </w:pPr>
      <w:rPr>
        <w:rFonts w:ascii="Wingdings" w:hAnsi="Wingdings" w:hint="default"/>
      </w:rPr>
    </w:lvl>
    <w:lvl w:ilvl="5" w:tplc="26FAB6D2" w:tentative="1">
      <w:start w:val="1"/>
      <w:numFmt w:val="bullet"/>
      <w:lvlText w:val=""/>
      <w:lvlJc w:val="left"/>
      <w:pPr>
        <w:tabs>
          <w:tab w:val="num" w:pos="4320"/>
        </w:tabs>
        <w:ind w:left="4320" w:hanging="360"/>
      </w:pPr>
      <w:rPr>
        <w:rFonts w:ascii="Wingdings" w:hAnsi="Wingdings" w:hint="default"/>
      </w:rPr>
    </w:lvl>
    <w:lvl w:ilvl="6" w:tplc="11985858" w:tentative="1">
      <w:start w:val="1"/>
      <w:numFmt w:val="bullet"/>
      <w:lvlText w:val=""/>
      <w:lvlJc w:val="left"/>
      <w:pPr>
        <w:tabs>
          <w:tab w:val="num" w:pos="5040"/>
        </w:tabs>
        <w:ind w:left="5040" w:hanging="360"/>
      </w:pPr>
      <w:rPr>
        <w:rFonts w:ascii="Wingdings" w:hAnsi="Wingdings" w:hint="default"/>
      </w:rPr>
    </w:lvl>
    <w:lvl w:ilvl="7" w:tplc="B1605168" w:tentative="1">
      <w:start w:val="1"/>
      <w:numFmt w:val="bullet"/>
      <w:lvlText w:val=""/>
      <w:lvlJc w:val="left"/>
      <w:pPr>
        <w:tabs>
          <w:tab w:val="num" w:pos="5760"/>
        </w:tabs>
        <w:ind w:left="5760" w:hanging="360"/>
      </w:pPr>
      <w:rPr>
        <w:rFonts w:ascii="Wingdings" w:hAnsi="Wingdings" w:hint="default"/>
      </w:rPr>
    </w:lvl>
    <w:lvl w:ilvl="8" w:tplc="8822FCE8" w:tentative="1">
      <w:start w:val="1"/>
      <w:numFmt w:val="bullet"/>
      <w:lvlText w:val=""/>
      <w:lvlJc w:val="left"/>
      <w:pPr>
        <w:tabs>
          <w:tab w:val="num" w:pos="6480"/>
        </w:tabs>
        <w:ind w:left="6480" w:hanging="360"/>
      </w:pPr>
      <w:rPr>
        <w:rFonts w:ascii="Wingdings" w:hAnsi="Wingdings" w:hint="default"/>
      </w:rPr>
    </w:lvl>
  </w:abstractNum>
  <w:abstractNum w:abstractNumId="35">
    <w:nsid w:val="739F5EA8"/>
    <w:multiLevelType w:val="hybridMultilevel"/>
    <w:tmpl w:val="45C88AF2"/>
    <w:lvl w:ilvl="0" w:tplc="0A8AD4AE">
      <w:start w:val="1"/>
      <w:numFmt w:val="bullet"/>
      <w:lvlText w:val=""/>
      <w:lvlJc w:val="left"/>
      <w:pPr>
        <w:tabs>
          <w:tab w:val="num" w:pos="720"/>
        </w:tabs>
        <w:ind w:left="720" w:hanging="360"/>
      </w:pPr>
      <w:rPr>
        <w:rFonts w:ascii="Wingdings" w:hAnsi="Wingdings" w:hint="default"/>
      </w:rPr>
    </w:lvl>
    <w:lvl w:ilvl="1" w:tplc="A8C8A6DA" w:tentative="1">
      <w:start w:val="1"/>
      <w:numFmt w:val="bullet"/>
      <w:lvlText w:val=""/>
      <w:lvlJc w:val="left"/>
      <w:pPr>
        <w:tabs>
          <w:tab w:val="num" w:pos="1440"/>
        </w:tabs>
        <w:ind w:left="1440" w:hanging="360"/>
      </w:pPr>
      <w:rPr>
        <w:rFonts w:ascii="Wingdings" w:hAnsi="Wingdings" w:hint="default"/>
      </w:rPr>
    </w:lvl>
    <w:lvl w:ilvl="2" w:tplc="736C6F6C" w:tentative="1">
      <w:start w:val="1"/>
      <w:numFmt w:val="bullet"/>
      <w:lvlText w:val=""/>
      <w:lvlJc w:val="left"/>
      <w:pPr>
        <w:tabs>
          <w:tab w:val="num" w:pos="2160"/>
        </w:tabs>
        <w:ind w:left="2160" w:hanging="360"/>
      </w:pPr>
      <w:rPr>
        <w:rFonts w:ascii="Wingdings" w:hAnsi="Wingdings" w:hint="default"/>
      </w:rPr>
    </w:lvl>
    <w:lvl w:ilvl="3" w:tplc="FF420B60" w:tentative="1">
      <w:start w:val="1"/>
      <w:numFmt w:val="bullet"/>
      <w:lvlText w:val=""/>
      <w:lvlJc w:val="left"/>
      <w:pPr>
        <w:tabs>
          <w:tab w:val="num" w:pos="2880"/>
        </w:tabs>
        <w:ind w:left="2880" w:hanging="360"/>
      </w:pPr>
      <w:rPr>
        <w:rFonts w:ascii="Wingdings" w:hAnsi="Wingdings" w:hint="default"/>
      </w:rPr>
    </w:lvl>
    <w:lvl w:ilvl="4" w:tplc="BF8E60FC" w:tentative="1">
      <w:start w:val="1"/>
      <w:numFmt w:val="bullet"/>
      <w:lvlText w:val=""/>
      <w:lvlJc w:val="left"/>
      <w:pPr>
        <w:tabs>
          <w:tab w:val="num" w:pos="3600"/>
        </w:tabs>
        <w:ind w:left="3600" w:hanging="360"/>
      </w:pPr>
      <w:rPr>
        <w:rFonts w:ascii="Wingdings" w:hAnsi="Wingdings" w:hint="default"/>
      </w:rPr>
    </w:lvl>
    <w:lvl w:ilvl="5" w:tplc="19AAEB6A" w:tentative="1">
      <w:start w:val="1"/>
      <w:numFmt w:val="bullet"/>
      <w:lvlText w:val=""/>
      <w:lvlJc w:val="left"/>
      <w:pPr>
        <w:tabs>
          <w:tab w:val="num" w:pos="4320"/>
        </w:tabs>
        <w:ind w:left="4320" w:hanging="360"/>
      </w:pPr>
      <w:rPr>
        <w:rFonts w:ascii="Wingdings" w:hAnsi="Wingdings" w:hint="default"/>
      </w:rPr>
    </w:lvl>
    <w:lvl w:ilvl="6" w:tplc="F93E5830" w:tentative="1">
      <w:start w:val="1"/>
      <w:numFmt w:val="bullet"/>
      <w:lvlText w:val=""/>
      <w:lvlJc w:val="left"/>
      <w:pPr>
        <w:tabs>
          <w:tab w:val="num" w:pos="5040"/>
        </w:tabs>
        <w:ind w:left="5040" w:hanging="360"/>
      </w:pPr>
      <w:rPr>
        <w:rFonts w:ascii="Wingdings" w:hAnsi="Wingdings" w:hint="default"/>
      </w:rPr>
    </w:lvl>
    <w:lvl w:ilvl="7" w:tplc="827E8544" w:tentative="1">
      <w:start w:val="1"/>
      <w:numFmt w:val="bullet"/>
      <w:lvlText w:val=""/>
      <w:lvlJc w:val="left"/>
      <w:pPr>
        <w:tabs>
          <w:tab w:val="num" w:pos="5760"/>
        </w:tabs>
        <w:ind w:left="5760" w:hanging="360"/>
      </w:pPr>
      <w:rPr>
        <w:rFonts w:ascii="Wingdings" w:hAnsi="Wingdings" w:hint="default"/>
      </w:rPr>
    </w:lvl>
    <w:lvl w:ilvl="8" w:tplc="F94A41E8" w:tentative="1">
      <w:start w:val="1"/>
      <w:numFmt w:val="bullet"/>
      <w:lvlText w:val=""/>
      <w:lvlJc w:val="left"/>
      <w:pPr>
        <w:tabs>
          <w:tab w:val="num" w:pos="6480"/>
        </w:tabs>
        <w:ind w:left="6480" w:hanging="360"/>
      </w:pPr>
      <w:rPr>
        <w:rFonts w:ascii="Wingdings" w:hAnsi="Wingdings" w:hint="default"/>
      </w:rPr>
    </w:lvl>
  </w:abstractNum>
  <w:abstractNum w:abstractNumId="36">
    <w:nsid w:val="7B942958"/>
    <w:multiLevelType w:val="hybridMultilevel"/>
    <w:tmpl w:val="A9046A6A"/>
    <w:lvl w:ilvl="0" w:tplc="04660DBA">
      <w:start w:val="1"/>
      <w:numFmt w:val="bullet"/>
      <w:lvlText w:val=""/>
      <w:lvlJc w:val="left"/>
      <w:pPr>
        <w:tabs>
          <w:tab w:val="num" w:pos="720"/>
        </w:tabs>
        <w:ind w:left="720" w:hanging="360"/>
      </w:pPr>
      <w:rPr>
        <w:rFonts w:ascii="Wingdings" w:hAnsi="Wingdings" w:hint="default"/>
      </w:rPr>
    </w:lvl>
    <w:lvl w:ilvl="1" w:tplc="F9D28F56" w:tentative="1">
      <w:start w:val="1"/>
      <w:numFmt w:val="bullet"/>
      <w:lvlText w:val=""/>
      <w:lvlJc w:val="left"/>
      <w:pPr>
        <w:tabs>
          <w:tab w:val="num" w:pos="1440"/>
        </w:tabs>
        <w:ind w:left="1440" w:hanging="360"/>
      </w:pPr>
      <w:rPr>
        <w:rFonts w:ascii="Wingdings" w:hAnsi="Wingdings" w:hint="default"/>
      </w:rPr>
    </w:lvl>
    <w:lvl w:ilvl="2" w:tplc="3A8C60A6" w:tentative="1">
      <w:start w:val="1"/>
      <w:numFmt w:val="bullet"/>
      <w:lvlText w:val=""/>
      <w:lvlJc w:val="left"/>
      <w:pPr>
        <w:tabs>
          <w:tab w:val="num" w:pos="2160"/>
        </w:tabs>
        <w:ind w:left="2160" w:hanging="360"/>
      </w:pPr>
      <w:rPr>
        <w:rFonts w:ascii="Wingdings" w:hAnsi="Wingdings" w:hint="default"/>
      </w:rPr>
    </w:lvl>
    <w:lvl w:ilvl="3" w:tplc="28F0E0EE" w:tentative="1">
      <w:start w:val="1"/>
      <w:numFmt w:val="bullet"/>
      <w:lvlText w:val=""/>
      <w:lvlJc w:val="left"/>
      <w:pPr>
        <w:tabs>
          <w:tab w:val="num" w:pos="2880"/>
        </w:tabs>
        <w:ind w:left="2880" w:hanging="360"/>
      </w:pPr>
      <w:rPr>
        <w:rFonts w:ascii="Wingdings" w:hAnsi="Wingdings" w:hint="default"/>
      </w:rPr>
    </w:lvl>
    <w:lvl w:ilvl="4" w:tplc="85188280" w:tentative="1">
      <w:start w:val="1"/>
      <w:numFmt w:val="bullet"/>
      <w:lvlText w:val=""/>
      <w:lvlJc w:val="left"/>
      <w:pPr>
        <w:tabs>
          <w:tab w:val="num" w:pos="3600"/>
        </w:tabs>
        <w:ind w:left="3600" w:hanging="360"/>
      </w:pPr>
      <w:rPr>
        <w:rFonts w:ascii="Wingdings" w:hAnsi="Wingdings" w:hint="default"/>
      </w:rPr>
    </w:lvl>
    <w:lvl w:ilvl="5" w:tplc="D53E5B5A" w:tentative="1">
      <w:start w:val="1"/>
      <w:numFmt w:val="bullet"/>
      <w:lvlText w:val=""/>
      <w:lvlJc w:val="left"/>
      <w:pPr>
        <w:tabs>
          <w:tab w:val="num" w:pos="4320"/>
        </w:tabs>
        <w:ind w:left="4320" w:hanging="360"/>
      </w:pPr>
      <w:rPr>
        <w:rFonts w:ascii="Wingdings" w:hAnsi="Wingdings" w:hint="default"/>
      </w:rPr>
    </w:lvl>
    <w:lvl w:ilvl="6" w:tplc="191E103C" w:tentative="1">
      <w:start w:val="1"/>
      <w:numFmt w:val="bullet"/>
      <w:lvlText w:val=""/>
      <w:lvlJc w:val="left"/>
      <w:pPr>
        <w:tabs>
          <w:tab w:val="num" w:pos="5040"/>
        </w:tabs>
        <w:ind w:left="5040" w:hanging="360"/>
      </w:pPr>
      <w:rPr>
        <w:rFonts w:ascii="Wingdings" w:hAnsi="Wingdings" w:hint="default"/>
      </w:rPr>
    </w:lvl>
    <w:lvl w:ilvl="7" w:tplc="13E0C5EA" w:tentative="1">
      <w:start w:val="1"/>
      <w:numFmt w:val="bullet"/>
      <w:lvlText w:val=""/>
      <w:lvlJc w:val="left"/>
      <w:pPr>
        <w:tabs>
          <w:tab w:val="num" w:pos="5760"/>
        </w:tabs>
        <w:ind w:left="5760" w:hanging="360"/>
      </w:pPr>
      <w:rPr>
        <w:rFonts w:ascii="Wingdings" w:hAnsi="Wingdings" w:hint="default"/>
      </w:rPr>
    </w:lvl>
    <w:lvl w:ilvl="8" w:tplc="157EF21A" w:tentative="1">
      <w:start w:val="1"/>
      <w:numFmt w:val="bullet"/>
      <w:lvlText w:val=""/>
      <w:lvlJc w:val="left"/>
      <w:pPr>
        <w:tabs>
          <w:tab w:val="num" w:pos="6480"/>
        </w:tabs>
        <w:ind w:left="6480" w:hanging="360"/>
      </w:pPr>
      <w:rPr>
        <w:rFonts w:ascii="Wingdings" w:hAnsi="Wingdings" w:hint="default"/>
      </w:rPr>
    </w:lvl>
  </w:abstractNum>
  <w:abstractNum w:abstractNumId="37">
    <w:nsid w:val="7EE9082B"/>
    <w:multiLevelType w:val="hybridMultilevel"/>
    <w:tmpl w:val="F2265A92"/>
    <w:lvl w:ilvl="0" w:tplc="3012AC04">
      <w:start w:val="1"/>
      <w:numFmt w:val="bullet"/>
      <w:lvlText w:val="•"/>
      <w:lvlJc w:val="left"/>
      <w:pPr>
        <w:tabs>
          <w:tab w:val="num" w:pos="720"/>
        </w:tabs>
        <w:ind w:left="720" w:hanging="360"/>
      </w:pPr>
      <w:rPr>
        <w:rFonts w:ascii="Georgia" w:hAnsi="Georgia" w:hint="default"/>
      </w:rPr>
    </w:lvl>
    <w:lvl w:ilvl="1" w:tplc="AB5EA596" w:tentative="1">
      <w:start w:val="1"/>
      <w:numFmt w:val="bullet"/>
      <w:lvlText w:val="•"/>
      <w:lvlJc w:val="left"/>
      <w:pPr>
        <w:tabs>
          <w:tab w:val="num" w:pos="1440"/>
        </w:tabs>
        <w:ind w:left="1440" w:hanging="360"/>
      </w:pPr>
      <w:rPr>
        <w:rFonts w:ascii="Georgia" w:hAnsi="Georgia" w:hint="default"/>
      </w:rPr>
    </w:lvl>
    <w:lvl w:ilvl="2" w:tplc="EA00C62C" w:tentative="1">
      <w:start w:val="1"/>
      <w:numFmt w:val="bullet"/>
      <w:lvlText w:val="•"/>
      <w:lvlJc w:val="left"/>
      <w:pPr>
        <w:tabs>
          <w:tab w:val="num" w:pos="2160"/>
        </w:tabs>
        <w:ind w:left="2160" w:hanging="360"/>
      </w:pPr>
      <w:rPr>
        <w:rFonts w:ascii="Georgia" w:hAnsi="Georgia" w:hint="default"/>
      </w:rPr>
    </w:lvl>
    <w:lvl w:ilvl="3" w:tplc="008A0894" w:tentative="1">
      <w:start w:val="1"/>
      <w:numFmt w:val="bullet"/>
      <w:lvlText w:val="•"/>
      <w:lvlJc w:val="left"/>
      <w:pPr>
        <w:tabs>
          <w:tab w:val="num" w:pos="2880"/>
        </w:tabs>
        <w:ind w:left="2880" w:hanging="360"/>
      </w:pPr>
      <w:rPr>
        <w:rFonts w:ascii="Georgia" w:hAnsi="Georgia" w:hint="default"/>
      </w:rPr>
    </w:lvl>
    <w:lvl w:ilvl="4" w:tplc="5566BBB0" w:tentative="1">
      <w:start w:val="1"/>
      <w:numFmt w:val="bullet"/>
      <w:lvlText w:val="•"/>
      <w:lvlJc w:val="left"/>
      <w:pPr>
        <w:tabs>
          <w:tab w:val="num" w:pos="3600"/>
        </w:tabs>
        <w:ind w:left="3600" w:hanging="360"/>
      </w:pPr>
      <w:rPr>
        <w:rFonts w:ascii="Georgia" w:hAnsi="Georgia" w:hint="default"/>
      </w:rPr>
    </w:lvl>
    <w:lvl w:ilvl="5" w:tplc="DCECDCB4" w:tentative="1">
      <w:start w:val="1"/>
      <w:numFmt w:val="bullet"/>
      <w:lvlText w:val="•"/>
      <w:lvlJc w:val="left"/>
      <w:pPr>
        <w:tabs>
          <w:tab w:val="num" w:pos="4320"/>
        </w:tabs>
        <w:ind w:left="4320" w:hanging="360"/>
      </w:pPr>
      <w:rPr>
        <w:rFonts w:ascii="Georgia" w:hAnsi="Georgia" w:hint="default"/>
      </w:rPr>
    </w:lvl>
    <w:lvl w:ilvl="6" w:tplc="8DC67BCA" w:tentative="1">
      <w:start w:val="1"/>
      <w:numFmt w:val="bullet"/>
      <w:lvlText w:val="•"/>
      <w:lvlJc w:val="left"/>
      <w:pPr>
        <w:tabs>
          <w:tab w:val="num" w:pos="5040"/>
        </w:tabs>
        <w:ind w:left="5040" w:hanging="360"/>
      </w:pPr>
      <w:rPr>
        <w:rFonts w:ascii="Georgia" w:hAnsi="Georgia" w:hint="default"/>
      </w:rPr>
    </w:lvl>
    <w:lvl w:ilvl="7" w:tplc="56C06CDE" w:tentative="1">
      <w:start w:val="1"/>
      <w:numFmt w:val="bullet"/>
      <w:lvlText w:val="•"/>
      <w:lvlJc w:val="left"/>
      <w:pPr>
        <w:tabs>
          <w:tab w:val="num" w:pos="5760"/>
        </w:tabs>
        <w:ind w:left="5760" w:hanging="360"/>
      </w:pPr>
      <w:rPr>
        <w:rFonts w:ascii="Georgia" w:hAnsi="Georgia" w:hint="default"/>
      </w:rPr>
    </w:lvl>
    <w:lvl w:ilvl="8" w:tplc="0B32C3AA" w:tentative="1">
      <w:start w:val="1"/>
      <w:numFmt w:val="bullet"/>
      <w:lvlText w:val="•"/>
      <w:lvlJc w:val="left"/>
      <w:pPr>
        <w:tabs>
          <w:tab w:val="num" w:pos="6480"/>
        </w:tabs>
        <w:ind w:left="6480" w:hanging="360"/>
      </w:pPr>
      <w:rPr>
        <w:rFonts w:ascii="Georgia" w:hAnsi="Georgia" w:hint="default"/>
      </w:rPr>
    </w:lvl>
  </w:abstractNum>
  <w:num w:numId="1">
    <w:abstractNumId w:val="10"/>
  </w:num>
  <w:num w:numId="2">
    <w:abstractNumId w:val="0"/>
  </w:num>
  <w:num w:numId="3">
    <w:abstractNumId w:val="3"/>
  </w:num>
  <w:num w:numId="4">
    <w:abstractNumId w:val="25"/>
  </w:num>
  <w:num w:numId="5">
    <w:abstractNumId w:val="9"/>
  </w:num>
  <w:num w:numId="6">
    <w:abstractNumId w:val="36"/>
  </w:num>
  <w:num w:numId="7">
    <w:abstractNumId w:val="5"/>
  </w:num>
  <w:num w:numId="8">
    <w:abstractNumId w:val="34"/>
  </w:num>
  <w:num w:numId="9">
    <w:abstractNumId w:val="6"/>
  </w:num>
  <w:num w:numId="10">
    <w:abstractNumId w:val="4"/>
  </w:num>
  <w:num w:numId="11">
    <w:abstractNumId w:val="24"/>
  </w:num>
  <w:num w:numId="12">
    <w:abstractNumId w:val="7"/>
  </w:num>
  <w:num w:numId="13">
    <w:abstractNumId w:val="18"/>
  </w:num>
  <w:num w:numId="14">
    <w:abstractNumId w:val="23"/>
  </w:num>
  <w:num w:numId="15">
    <w:abstractNumId w:val="14"/>
  </w:num>
  <w:num w:numId="16">
    <w:abstractNumId w:val="29"/>
  </w:num>
  <w:num w:numId="17">
    <w:abstractNumId w:val="11"/>
  </w:num>
  <w:num w:numId="18">
    <w:abstractNumId w:val="28"/>
  </w:num>
  <w:num w:numId="19">
    <w:abstractNumId w:val="31"/>
  </w:num>
  <w:num w:numId="20">
    <w:abstractNumId w:val="8"/>
  </w:num>
  <w:num w:numId="21">
    <w:abstractNumId w:val="35"/>
  </w:num>
  <w:num w:numId="22">
    <w:abstractNumId w:val="19"/>
  </w:num>
  <w:num w:numId="23">
    <w:abstractNumId w:val="17"/>
  </w:num>
  <w:num w:numId="24">
    <w:abstractNumId w:val="13"/>
  </w:num>
  <w:num w:numId="25">
    <w:abstractNumId w:val="1"/>
  </w:num>
  <w:num w:numId="26">
    <w:abstractNumId w:val="12"/>
  </w:num>
  <w:num w:numId="27">
    <w:abstractNumId w:val="20"/>
  </w:num>
  <w:num w:numId="28">
    <w:abstractNumId w:val="37"/>
  </w:num>
  <w:num w:numId="29">
    <w:abstractNumId w:val="30"/>
  </w:num>
  <w:num w:numId="30">
    <w:abstractNumId w:val="16"/>
  </w:num>
  <w:num w:numId="31">
    <w:abstractNumId w:val="32"/>
  </w:num>
  <w:num w:numId="32">
    <w:abstractNumId w:val="33"/>
  </w:num>
  <w:num w:numId="33">
    <w:abstractNumId w:val="21"/>
  </w:num>
  <w:num w:numId="34">
    <w:abstractNumId w:val="2"/>
  </w:num>
  <w:num w:numId="35">
    <w:abstractNumId w:val="27"/>
  </w:num>
  <w:num w:numId="36">
    <w:abstractNumId w:val="22"/>
  </w:num>
  <w:num w:numId="37">
    <w:abstractNumId w:val="26"/>
  </w:num>
  <w:num w:numId="38">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375D"/>
    <w:rsid w:val="000454A5"/>
    <w:rsid w:val="000842B2"/>
    <w:rsid w:val="00090261"/>
    <w:rsid w:val="00094F67"/>
    <w:rsid w:val="000D762A"/>
    <w:rsid w:val="000F61B2"/>
    <w:rsid w:val="00123918"/>
    <w:rsid w:val="00125699"/>
    <w:rsid w:val="001709DF"/>
    <w:rsid w:val="001A29B6"/>
    <w:rsid w:val="001B0A44"/>
    <w:rsid w:val="001C41C3"/>
    <w:rsid w:val="001D1161"/>
    <w:rsid w:val="001F486E"/>
    <w:rsid w:val="001F5149"/>
    <w:rsid w:val="00201704"/>
    <w:rsid w:val="0025408A"/>
    <w:rsid w:val="002C7AE9"/>
    <w:rsid w:val="003434BD"/>
    <w:rsid w:val="00350AB9"/>
    <w:rsid w:val="0038451E"/>
    <w:rsid w:val="003E0F3B"/>
    <w:rsid w:val="00411959"/>
    <w:rsid w:val="00434B87"/>
    <w:rsid w:val="004808B8"/>
    <w:rsid w:val="00484630"/>
    <w:rsid w:val="004F38DE"/>
    <w:rsid w:val="00514D12"/>
    <w:rsid w:val="00520243"/>
    <w:rsid w:val="005D04A3"/>
    <w:rsid w:val="00665359"/>
    <w:rsid w:val="00671446"/>
    <w:rsid w:val="00674AD0"/>
    <w:rsid w:val="006D4A6E"/>
    <w:rsid w:val="007752BC"/>
    <w:rsid w:val="0079375D"/>
    <w:rsid w:val="007F4976"/>
    <w:rsid w:val="00810354"/>
    <w:rsid w:val="00826895"/>
    <w:rsid w:val="008E75A9"/>
    <w:rsid w:val="009067EA"/>
    <w:rsid w:val="009908A8"/>
    <w:rsid w:val="009B5AA5"/>
    <w:rsid w:val="00A227B8"/>
    <w:rsid w:val="00A95398"/>
    <w:rsid w:val="00AA506A"/>
    <w:rsid w:val="00AB5523"/>
    <w:rsid w:val="00B15F35"/>
    <w:rsid w:val="00B655B7"/>
    <w:rsid w:val="00B6689A"/>
    <w:rsid w:val="00B74262"/>
    <w:rsid w:val="00B92498"/>
    <w:rsid w:val="00B937CC"/>
    <w:rsid w:val="00BA2EFE"/>
    <w:rsid w:val="00BD4636"/>
    <w:rsid w:val="00C27649"/>
    <w:rsid w:val="00C42E1E"/>
    <w:rsid w:val="00C7176E"/>
    <w:rsid w:val="00C8408B"/>
    <w:rsid w:val="00C93078"/>
    <w:rsid w:val="00DA0AA7"/>
    <w:rsid w:val="00DD137C"/>
    <w:rsid w:val="00E21514"/>
    <w:rsid w:val="00F07325"/>
    <w:rsid w:val="00F36CAD"/>
    <w:rsid w:val="00F976AA"/>
    <w:rsid w:val="00FF67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7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375D"/>
    <w:pPr>
      <w:ind w:left="720"/>
      <w:contextualSpacing/>
    </w:pPr>
  </w:style>
  <w:style w:type="paragraph" w:styleId="a5">
    <w:name w:val="Balloon Text"/>
    <w:basedOn w:val="a"/>
    <w:link w:val="Char"/>
    <w:uiPriority w:val="99"/>
    <w:semiHidden/>
    <w:unhideWhenUsed/>
    <w:rsid w:val="00674AD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4AD0"/>
    <w:rPr>
      <w:rFonts w:ascii="Tahoma" w:hAnsi="Tahoma" w:cs="Tahoma"/>
      <w:sz w:val="16"/>
      <w:szCs w:val="16"/>
    </w:rPr>
  </w:style>
  <w:style w:type="paragraph" w:styleId="a6">
    <w:name w:val="header"/>
    <w:basedOn w:val="a"/>
    <w:link w:val="Char0"/>
    <w:uiPriority w:val="99"/>
    <w:semiHidden/>
    <w:unhideWhenUsed/>
    <w:rsid w:val="00BA2EFE"/>
    <w:pPr>
      <w:tabs>
        <w:tab w:val="center" w:pos="4153"/>
        <w:tab w:val="right" w:pos="8306"/>
      </w:tabs>
      <w:spacing w:after="0" w:line="240" w:lineRule="auto"/>
    </w:pPr>
  </w:style>
  <w:style w:type="character" w:customStyle="1" w:styleId="Char0">
    <w:name w:val="Κεφαλίδα Char"/>
    <w:basedOn w:val="a0"/>
    <w:link w:val="a6"/>
    <w:uiPriority w:val="99"/>
    <w:semiHidden/>
    <w:rsid w:val="00BA2EFE"/>
  </w:style>
  <w:style w:type="paragraph" w:styleId="a7">
    <w:name w:val="footer"/>
    <w:basedOn w:val="a"/>
    <w:link w:val="Char1"/>
    <w:uiPriority w:val="99"/>
    <w:unhideWhenUsed/>
    <w:rsid w:val="00BA2EFE"/>
    <w:pPr>
      <w:tabs>
        <w:tab w:val="center" w:pos="4153"/>
        <w:tab w:val="right" w:pos="8306"/>
      </w:tabs>
      <w:spacing w:after="0" w:line="240" w:lineRule="auto"/>
    </w:pPr>
  </w:style>
  <w:style w:type="character" w:customStyle="1" w:styleId="Char1">
    <w:name w:val="Υποσέλιδο Char"/>
    <w:basedOn w:val="a0"/>
    <w:link w:val="a7"/>
    <w:uiPriority w:val="99"/>
    <w:rsid w:val="00BA2EFE"/>
  </w:style>
  <w:style w:type="character" w:styleId="a8">
    <w:name w:val="Placeholder Text"/>
    <w:basedOn w:val="a0"/>
    <w:uiPriority w:val="99"/>
    <w:semiHidden/>
    <w:rsid w:val="00C840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034150">
      <w:bodyDiv w:val="1"/>
      <w:marLeft w:val="0"/>
      <w:marRight w:val="0"/>
      <w:marTop w:val="0"/>
      <w:marBottom w:val="0"/>
      <w:divBdr>
        <w:top w:val="none" w:sz="0" w:space="0" w:color="auto"/>
        <w:left w:val="none" w:sz="0" w:space="0" w:color="auto"/>
        <w:bottom w:val="none" w:sz="0" w:space="0" w:color="auto"/>
        <w:right w:val="none" w:sz="0" w:space="0" w:color="auto"/>
      </w:divBdr>
      <w:divsChild>
        <w:div w:id="2124154535">
          <w:marLeft w:val="576"/>
          <w:marRight w:val="0"/>
          <w:marTop w:val="60"/>
          <w:marBottom w:val="0"/>
          <w:divBdr>
            <w:top w:val="none" w:sz="0" w:space="0" w:color="auto"/>
            <w:left w:val="none" w:sz="0" w:space="0" w:color="auto"/>
            <w:bottom w:val="none" w:sz="0" w:space="0" w:color="auto"/>
            <w:right w:val="none" w:sz="0" w:space="0" w:color="auto"/>
          </w:divBdr>
        </w:div>
        <w:div w:id="993028963">
          <w:marLeft w:val="576"/>
          <w:marRight w:val="0"/>
          <w:marTop w:val="60"/>
          <w:marBottom w:val="0"/>
          <w:divBdr>
            <w:top w:val="none" w:sz="0" w:space="0" w:color="auto"/>
            <w:left w:val="none" w:sz="0" w:space="0" w:color="auto"/>
            <w:bottom w:val="none" w:sz="0" w:space="0" w:color="auto"/>
            <w:right w:val="none" w:sz="0" w:space="0" w:color="auto"/>
          </w:divBdr>
        </w:div>
        <w:div w:id="1850290284">
          <w:marLeft w:val="576"/>
          <w:marRight w:val="0"/>
          <w:marTop w:val="60"/>
          <w:marBottom w:val="0"/>
          <w:divBdr>
            <w:top w:val="none" w:sz="0" w:space="0" w:color="auto"/>
            <w:left w:val="none" w:sz="0" w:space="0" w:color="auto"/>
            <w:bottom w:val="none" w:sz="0" w:space="0" w:color="auto"/>
            <w:right w:val="none" w:sz="0" w:space="0" w:color="auto"/>
          </w:divBdr>
        </w:div>
        <w:div w:id="989135011">
          <w:marLeft w:val="576"/>
          <w:marRight w:val="0"/>
          <w:marTop w:val="60"/>
          <w:marBottom w:val="0"/>
          <w:divBdr>
            <w:top w:val="none" w:sz="0" w:space="0" w:color="auto"/>
            <w:left w:val="none" w:sz="0" w:space="0" w:color="auto"/>
            <w:bottom w:val="none" w:sz="0" w:space="0" w:color="auto"/>
            <w:right w:val="none" w:sz="0" w:space="0" w:color="auto"/>
          </w:divBdr>
        </w:div>
        <w:div w:id="2096709615">
          <w:marLeft w:val="576"/>
          <w:marRight w:val="0"/>
          <w:marTop w:val="60"/>
          <w:marBottom w:val="0"/>
          <w:divBdr>
            <w:top w:val="none" w:sz="0" w:space="0" w:color="auto"/>
            <w:left w:val="none" w:sz="0" w:space="0" w:color="auto"/>
            <w:bottom w:val="none" w:sz="0" w:space="0" w:color="auto"/>
            <w:right w:val="none" w:sz="0" w:space="0" w:color="auto"/>
          </w:divBdr>
        </w:div>
        <w:div w:id="1456367544">
          <w:marLeft w:val="576"/>
          <w:marRight w:val="0"/>
          <w:marTop w:val="60"/>
          <w:marBottom w:val="0"/>
          <w:divBdr>
            <w:top w:val="none" w:sz="0" w:space="0" w:color="auto"/>
            <w:left w:val="none" w:sz="0" w:space="0" w:color="auto"/>
            <w:bottom w:val="none" w:sz="0" w:space="0" w:color="auto"/>
            <w:right w:val="none" w:sz="0" w:space="0" w:color="auto"/>
          </w:divBdr>
        </w:div>
        <w:div w:id="540168219">
          <w:marLeft w:val="576"/>
          <w:marRight w:val="0"/>
          <w:marTop w:val="60"/>
          <w:marBottom w:val="0"/>
          <w:divBdr>
            <w:top w:val="none" w:sz="0" w:space="0" w:color="auto"/>
            <w:left w:val="none" w:sz="0" w:space="0" w:color="auto"/>
            <w:bottom w:val="none" w:sz="0" w:space="0" w:color="auto"/>
            <w:right w:val="none" w:sz="0" w:space="0" w:color="auto"/>
          </w:divBdr>
        </w:div>
        <w:div w:id="765733747">
          <w:marLeft w:val="576"/>
          <w:marRight w:val="0"/>
          <w:marTop w:val="60"/>
          <w:marBottom w:val="0"/>
          <w:divBdr>
            <w:top w:val="none" w:sz="0" w:space="0" w:color="auto"/>
            <w:left w:val="none" w:sz="0" w:space="0" w:color="auto"/>
            <w:bottom w:val="none" w:sz="0" w:space="0" w:color="auto"/>
            <w:right w:val="none" w:sz="0" w:space="0" w:color="auto"/>
          </w:divBdr>
        </w:div>
        <w:div w:id="1977953002">
          <w:marLeft w:val="576"/>
          <w:marRight w:val="0"/>
          <w:marTop w:val="60"/>
          <w:marBottom w:val="0"/>
          <w:divBdr>
            <w:top w:val="none" w:sz="0" w:space="0" w:color="auto"/>
            <w:left w:val="none" w:sz="0" w:space="0" w:color="auto"/>
            <w:bottom w:val="none" w:sz="0" w:space="0" w:color="auto"/>
            <w:right w:val="none" w:sz="0" w:space="0" w:color="auto"/>
          </w:divBdr>
        </w:div>
        <w:div w:id="617764551">
          <w:marLeft w:val="576"/>
          <w:marRight w:val="0"/>
          <w:marTop w:val="60"/>
          <w:marBottom w:val="0"/>
          <w:divBdr>
            <w:top w:val="none" w:sz="0" w:space="0" w:color="auto"/>
            <w:left w:val="none" w:sz="0" w:space="0" w:color="auto"/>
            <w:bottom w:val="none" w:sz="0" w:space="0" w:color="auto"/>
            <w:right w:val="none" w:sz="0" w:space="0" w:color="auto"/>
          </w:divBdr>
        </w:div>
        <w:div w:id="562524786">
          <w:marLeft w:val="576"/>
          <w:marRight w:val="0"/>
          <w:marTop w:val="60"/>
          <w:marBottom w:val="0"/>
          <w:divBdr>
            <w:top w:val="none" w:sz="0" w:space="0" w:color="auto"/>
            <w:left w:val="none" w:sz="0" w:space="0" w:color="auto"/>
            <w:bottom w:val="none" w:sz="0" w:space="0" w:color="auto"/>
            <w:right w:val="none" w:sz="0" w:space="0" w:color="auto"/>
          </w:divBdr>
        </w:div>
        <w:div w:id="1787000836">
          <w:marLeft w:val="576"/>
          <w:marRight w:val="0"/>
          <w:marTop w:val="60"/>
          <w:marBottom w:val="0"/>
          <w:divBdr>
            <w:top w:val="none" w:sz="0" w:space="0" w:color="auto"/>
            <w:left w:val="none" w:sz="0" w:space="0" w:color="auto"/>
            <w:bottom w:val="none" w:sz="0" w:space="0" w:color="auto"/>
            <w:right w:val="none" w:sz="0" w:space="0" w:color="auto"/>
          </w:divBdr>
        </w:div>
        <w:div w:id="1653213110">
          <w:marLeft w:val="576"/>
          <w:marRight w:val="0"/>
          <w:marTop w:val="60"/>
          <w:marBottom w:val="0"/>
          <w:divBdr>
            <w:top w:val="none" w:sz="0" w:space="0" w:color="auto"/>
            <w:left w:val="none" w:sz="0" w:space="0" w:color="auto"/>
            <w:bottom w:val="none" w:sz="0" w:space="0" w:color="auto"/>
            <w:right w:val="none" w:sz="0" w:space="0" w:color="auto"/>
          </w:divBdr>
        </w:div>
        <w:div w:id="1021203350">
          <w:marLeft w:val="576"/>
          <w:marRight w:val="0"/>
          <w:marTop w:val="60"/>
          <w:marBottom w:val="0"/>
          <w:divBdr>
            <w:top w:val="none" w:sz="0" w:space="0" w:color="auto"/>
            <w:left w:val="none" w:sz="0" w:space="0" w:color="auto"/>
            <w:bottom w:val="none" w:sz="0" w:space="0" w:color="auto"/>
            <w:right w:val="none" w:sz="0" w:space="0" w:color="auto"/>
          </w:divBdr>
        </w:div>
        <w:div w:id="1408922662">
          <w:marLeft w:val="576"/>
          <w:marRight w:val="0"/>
          <w:marTop w:val="60"/>
          <w:marBottom w:val="0"/>
          <w:divBdr>
            <w:top w:val="none" w:sz="0" w:space="0" w:color="auto"/>
            <w:left w:val="none" w:sz="0" w:space="0" w:color="auto"/>
            <w:bottom w:val="none" w:sz="0" w:space="0" w:color="auto"/>
            <w:right w:val="none" w:sz="0" w:space="0" w:color="auto"/>
          </w:divBdr>
        </w:div>
        <w:div w:id="51082815">
          <w:marLeft w:val="576"/>
          <w:marRight w:val="0"/>
          <w:marTop w:val="60"/>
          <w:marBottom w:val="0"/>
          <w:divBdr>
            <w:top w:val="none" w:sz="0" w:space="0" w:color="auto"/>
            <w:left w:val="none" w:sz="0" w:space="0" w:color="auto"/>
            <w:bottom w:val="none" w:sz="0" w:space="0" w:color="auto"/>
            <w:right w:val="none" w:sz="0" w:space="0" w:color="auto"/>
          </w:divBdr>
        </w:div>
        <w:div w:id="3829808">
          <w:marLeft w:val="576"/>
          <w:marRight w:val="0"/>
          <w:marTop w:val="60"/>
          <w:marBottom w:val="0"/>
          <w:divBdr>
            <w:top w:val="none" w:sz="0" w:space="0" w:color="auto"/>
            <w:left w:val="none" w:sz="0" w:space="0" w:color="auto"/>
            <w:bottom w:val="none" w:sz="0" w:space="0" w:color="auto"/>
            <w:right w:val="none" w:sz="0" w:space="0" w:color="auto"/>
          </w:divBdr>
        </w:div>
        <w:div w:id="54398366">
          <w:marLeft w:val="576"/>
          <w:marRight w:val="0"/>
          <w:marTop w:val="60"/>
          <w:marBottom w:val="0"/>
          <w:divBdr>
            <w:top w:val="none" w:sz="0" w:space="0" w:color="auto"/>
            <w:left w:val="none" w:sz="0" w:space="0" w:color="auto"/>
            <w:bottom w:val="none" w:sz="0" w:space="0" w:color="auto"/>
            <w:right w:val="none" w:sz="0" w:space="0" w:color="auto"/>
          </w:divBdr>
        </w:div>
        <w:div w:id="1870213808">
          <w:marLeft w:val="576"/>
          <w:marRight w:val="0"/>
          <w:marTop w:val="60"/>
          <w:marBottom w:val="0"/>
          <w:divBdr>
            <w:top w:val="none" w:sz="0" w:space="0" w:color="auto"/>
            <w:left w:val="none" w:sz="0" w:space="0" w:color="auto"/>
            <w:bottom w:val="none" w:sz="0" w:space="0" w:color="auto"/>
            <w:right w:val="none" w:sz="0" w:space="0" w:color="auto"/>
          </w:divBdr>
        </w:div>
        <w:div w:id="490489421">
          <w:marLeft w:val="576"/>
          <w:marRight w:val="0"/>
          <w:marTop w:val="60"/>
          <w:marBottom w:val="0"/>
          <w:divBdr>
            <w:top w:val="none" w:sz="0" w:space="0" w:color="auto"/>
            <w:left w:val="none" w:sz="0" w:space="0" w:color="auto"/>
            <w:bottom w:val="none" w:sz="0" w:space="0" w:color="auto"/>
            <w:right w:val="none" w:sz="0" w:space="0" w:color="auto"/>
          </w:divBdr>
        </w:div>
        <w:div w:id="44720495">
          <w:marLeft w:val="576"/>
          <w:marRight w:val="0"/>
          <w:marTop w:val="60"/>
          <w:marBottom w:val="0"/>
          <w:divBdr>
            <w:top w:val="none" w:sz="0" w:space="0" w:color="auto"/>
            <w:left w:val="none" w:sz="0" w:space="0" w:color="auto"/>
            <w:bottom w:val="none" w:sz="0" w:space="0" w:color="auto"/>
            <w:right w:val="none" w:sz="0" w:space="0" w:color="auto"/>
          </w:divBdr>
        </w:div>
      </w:divsChild>
    </w:div>
    <w:div w:id="280377102">
      <w:bodyDiv w:val="1"/>
      <w:marLeft w:val="0"/>
      <w:marRight w:val="0"/>
      <w:marTop w:val="0"/>
      <w:marBottom w:val="0"/>
      <w:divBdr>
        <w:top w:val="none" w:sz="0" w:space="0" w:color="auto"/>
        <w:left w:val="none" w:sz="0" w:space="0" w:color="auto"/>
        <w:bottom w:val="none" w:sz="0" w:space="0" w:color="auto"/>
        <w:right w:val="none" w:sz="0" w:space="0" w:color="auto"/>
      </w:divBdr>
      <w:divsChild>
        <w:div w:id="756679246">
          <w:marLeft w:val="576"/>
          <w:marRight w:val="0"/>
          <w:marTop w:val="60"/>
          <w:marBottom w:val="0"/>
          <w:divBdr>
            <w:top w:val="none" w:sz="0" w:space="0" w:color="auto"/>
            <w:left w:val="none" w:sz="0" w:space="0" w:color="auto"/>
            <w:bottom w:val="none" w:sz="0" w:space="0" w:color="auto"/>
            <w:right w:val="none" w:sz="0" w:space="0" w:color="auto"/>
          </w:divBdr>
        </w:div>
        <w:div w:id="1681274598">
          <w:marLeft w:val="576"/>
          <w:marRight w:val="0"/>
          <w:marTop w:val="60"/>
          <w:marBottom w:val="0"/>
          <w:divBdr>
            <w:top w:val="none" w:sz="0" w:space="0" w:color="auto"/>
            <w:left w:val="none" w:sz="0" w:space="0" w:color="auto"/>
            <w:bottom w:val="none" w:sz="0" w:space="0" w:color="auto"/>
            <w:right w:val="none" w:sz="0" w:space="0" w:color="auto"/>
          </w:divBdr>
        </w:div>
        <w:div w:id="861210823">
          <w:marLeft w:val="576"/>
          <w:marRight w:val="0"/>
          <w:marTop w:val="60"/>
          <w:marBottom w:val="0"/>
          <w:divBdr>
            <w:top w:val="none" w:sz="0" w:space="0" w:color="auto"/>
            <w:left w:val="none" w:sz="0" w:space="0" w:color="auto"/>
            <w:bottom w:val="none" w:sz="0" w:space="0" w:color="auto"/>
            <w:right w:val="none" w:sz="0" w:space="0" w:color="auto"/>
          </w:divBdr>
        </w:div>
        <w:div w:id="859317627">
          <w:marLeft w:val="576"/>
          <w:marRight w:val="0"/>
          <w:marTop w:val="60"/>
          <w:marBottom w:val="0"/>
          <w:divBdr>
            <w:top w:val="none" w:sz="0" w:space="0" w:color="auto"/>
            <w:left w:val="none" w:sz="0" w:space="0" w:color="auto"/>
            <w:bottom w:val="none" w:sz="0" w:space="0" w:color="auto"/>
            <w:right w:val="none" w:sz="0" w:space="0" w:color="auto"/>
          </w:divBdr>
        </w:div>
        <w:div w:id="1662926633">
          <w:marLeft w:val="576"/>
          <w:marRight w:val="0"/>
          <w:marTop w:val="60"/>
          <w:marBottom w:val="0"/>
          <w:divBdr>
            <w:top w:val="none" w:sz="0" w:space="0" w:color="auto"/>
            <w:left w:val="none" w:sz="0" w:space="0" w:color="auto"/>
            <w:bottom w:val="none" w:sz="0" w:space="0" w:color="auto"/>
            <w:right w:val="none" w:sz="0" w:space="0" w:color="auto"/>
          </w:divBdr>
        </w:div>
        <w:div w:id="281574617">
          <w:marLeft w:val="576"/>
          <w:marRight w:val="0"/>
          <w:marTop w:val="60"/>
          <w:marBottom w:val="0"/>
          <w:divBdr>
            <w:top w:val="none" w:sz="0" w:space="0" w:color="auto"/>
            <w:left w:val="none" w:sz="0" w:space="0" w:color="auto"/>
            <w:bottom w:val="none" w:sz="0" w:space="0" w:color="auto"/>
            <w:right w:val="none" w:sz="0" w:space="0" w:color="auto"/>
          </w:divBdr>
        </w:div>
        <w:div w:id="1209149682">
          <w:marLeft w:val="576"/>
          <w:marRight w:val="0"/>
          <w:marTop w:val="60"/>
          <w:marBottom w:val="0"/>
          <w:divBdr>
            <w:top w:val="none" w:sz="0" w:space="0" w:color="auto"/>
            <w:left w:val="none" w:sz="0" w:space="0" w:color="auto"/>
            <w:bottom w:val="none" w:sz="0" w:space="0" w:color="auto"/>
            <w:right w:val="none" w:sz="0" w:space="0" w:color="auto"/>
          </w:divBdr>
        </w:div>
        <w:div w:id="1499424910">
          <w:marLeft w:val="576"/>
          <w:marRight w:val="0"/>
          <w:marTop w:val="60"/>
          <w:marBottom w:val="0"/>
          <w:divBdr>
            <w:top w:val="none" w:sz="0" w:space="0" w:color="auto"/>
            <w:left w:val="none" w:sz="0" w:space="0" w:color="auto"/>
            <w:bottom w:val="none" w:sz="0" w:space="0" w:color="auto"/>
            <w:right w:val="none" w:sz="0" w:space="0" w:color="auto"/>
          </w:divBdr>
        </w:div>
        <w:div w:id="716928775">
          <w:marLeft w:val="576"/>
          <w:marRight w:val="0"/>
          <w:marTop w:val="60"/>
          <w:marBottom w:val="0"/>
          <w:divBdr>
            <w:top w:val="none" w:sz="0" w:space="0" w:color="auto"/>
            <w:left w:val="none" w:sz="0" w:space="0" w:color="auto"/>
            <w:bottom w:val="none" w:sz="0" w:space="0" w:color="auto"/>
            <w:right w:val="none" w:sz="0" w:space="0" w:color="auto"/>
          </w:divBdr>
        </w:div>
        <w:div w:id="2080210020">
          <w:marLeft w:val="576"/>
          <w:marRight w:val="0"/>
          <w:marTop w:val="60"/>
          <w:marBottom w:val="0"/>
          <w:divBdr>
            <w:top w:val="none" w:sz="0" w:space="0" w:color="auto"/>
            <w:left w:val="none" w:sz="0" w:space="0" w:color="auto"/>
            <w:bottom w:val="none" w:sz="0" w:space="0" w:color="auto"/>
            <w:right w:val="none" w:sz="0" w:space="0" w:color="auto"/>
          </w:divBdr>
        </w:div>
        <w:div w:id="1098211671">
          <w:marLeft w:val="576"/>
          <w:marRight w:val="0"/>
          <w:marTop w:val="60"/>
          <w:marBottom w:val="0"/>
          <w:divBdr>
            <w:top w:val="none" w:sz="0" w:space="0" w:color="auto"/>
            <w:left w:val="none" w:sz="0" w:space="0" w:color="auto"/>
            <w:bottom w:val="none" w:sz="0" w:space="0" w:color="auto"/>
            <w:right w:val="none" w:sz="0" w:space="0" w:color="auto"/>
          </w:divBdr>
        </w:div>
        <w:div w:id="1943491663">
          <w:marLeft w:val="576"/>
          <w:marRight w:val="0"/>
          <w:marTop w:val="60"/>
          <w:marBottom w:val="0"/>
          <w:divBdr>
            <w:top w:val="none" w:sz="0" w:space="0" w:color="auto"/>
            <w:left w:val="none" w:sz="0" w:space="0" w:color="auto"/>
            <w:bottom w:val="none" w:sz="0" w:space="0" w:color="auto"/>
            <w:right w:val="none" w:sz="0" w:space="0" w:color="auto"/>
          </w:divBdr>
        </w:div>
        <w:div w:id="2048407217">
          <w:marLeft w:val="576"/>
          <w:marRight w:val="0"/>
          <w:marTop w:val="60"/>
          <w:marBottom w:val="0"/>
          <w:divBdr>
            <w:top w:val="none" w:sz="0" w:space="0" w:color="auto"/>
            <w:left w:val="none" w:sz="0" w:space="0" w:color="auto"/>
            <w:bottom w:val="none" w:sz="0" w:space="0" w:color="auto"/>
            <w:right w:val="none" w:sz="0" w:space="0" w:color="auto"/>
          </w:divBdr>
        </w:div>
        <w:div w:id="1291285684">
          <w:marLeft w:val="576"/>
          <w:marRight w:val="0"/>
          <w:marTop w:val="60"/>
          <w:marBottom w:val="0"/>
          <w:divBdr>
            <w:top w:val="none" w:sz="0" w:space="0" w:color="auto"/>
            <w:left w:val="none" w:sz="0" w:space="0" w:color="auto"/>
            <w:bottom w:val="none" w:sz="0" w:space="0" w:color="auto"/>
            <w:right w:val="none" w:sz="0" w:space="0" w:color="auto"/>
          </w:divBdr>
        </w:div>
        <w:div w:id="891044149">
          <w:marLeft w:val="576"/>
          <w:marRight w:val="0"/>
          <w:marTop w:val="60"/>
          <w:marBottom w:val="0"/>
          <w:divBdr>
            <w:top w:val="none" w:sz="0" w:space="0" w:color="auto"/>
            <w:left w:val="none" w:sz="0" w:space="0" w:color="auto"/>
            <w:bottom w:val="none" w:sz="0" w:space="0" w:color="auto"/>
            <w:right w:val="none" w:sz="0" w:space="0" w:color="auto"/>
          </w:divBdr>
        </w:div>
        <w:div w:id="913928509">
          <w:marLeft w:val="576"/>
          <w:marRight w:val="0"/>
          <w:marTop w:val="60"/>
          <w:marBottom w:val="0"/>
          <w:divBdr>
            <w:top w:val="none" w:sz="0" w:space="0" w:color="auto"/>
            <w:left w:val="none" w:sz="0" w:space="0" w:color="auto"/>
            <w:bottom w:val="none" w:sz="0" w:space="0" w:color="auto"/>
            <w:right w:val="none" w:sz="0" w:space="0" w:color="auto"/>
          </w:divBdr>
        </w:div>
        <w:div w:id="1379931961">
          <w:marLeft w:val="576"/>
          <w:marRight w:val="0"/>
          <w:marTop w:val="60"/>
          <w:marBottom w:val="0"/>
          <w:divBdr>
            <w:top w:val="none" w:sz="0" w:space="0" w:color="auto"/>
            <w:left w:val="none" w:sz="0" w:space="0" w:color="auto"/>
            <w:bottom w:val="none" w:sz="0" w:space="0" w:color="auto"/>
            <w:right w:val="none" w:sz="0" w:space="0" w:color="auto"/>
          </w:divBdr>
        </w:div>
        <w:div w:id="1927493292">
          <w:marLeft w:val="576"/>
          <w:marRight w:val="0"/>
          <w:marTop w:val="60"/>
          <w:marBottom w:val="0"/>
          <w:divBdr>
            <w:top w:val="none" w:sz="0" w:space="0" w:color="auto"/>
            <w:left w:val="none" w:sz="0" w:space="0" w:color="auto"/>
            <w:bottom w:val="none" w:sz="0" w:space="0" w:color="auto"/>
            <w:right w:val="none" w:sz="0" w:space="0" w:color="auto"/>
          </w:divBdr>
        </w:div>
        <w:div w:id="1956600245">
          <w:marLeft w:val="576"/>
          <w:marRight w:val="0"/>
          <w:marTop w:val="60"/>
          <w:marBottom w:val="0"/>
          <w:divBdr>
            <w:top w:val="none" w:sz="0" w:space="0" w:color="auto"/>
            <w:left w:val="none" w:sz="0" w:space="0" w:color="auto"/>
            <w:bottom w:val="none" w:sz="0" w:space="0" w:color="auto"/>
            <w:right w:val="none" w:sz="0" w:space="0" w:color="auto"/>
          </w:divBdr>
        </w:div>
        <w:div w:id="653918393">
          <w:marLeft w:val="576"/>
          <w:marRight w:val="0"/>
          <w:marTop w:val="60"/>
          <w:marBottom w:val="0"/>
          <w:divBdr>
            <w:top w:val="none" w:sz="0" w:space="0" w:color="auto"/>
            <w:left w:val="none" w:sz="0" w:space="0" w:color="auto"/>
            <w:bottom w:val="none" w:sz="0" w:space="0" w:color="auto"/>
            <w:right w:val="none" w:sz="0" w:space="0" w:color="auto"/>
          </w:divBdr>
        </w:div>
        <w:div w:id="789783875">
          <w:marLeft w:val="576"/>
          <w:marRight w:val="0"/>
          <w:marTop w:val="60"/>
          <w:marBottom w:val="0"/>
          <w:divBdr>
            <w:top w:val="none" w:sz="0" w:space="0" w:color="auto"/>
            <w:left w:val="none" w:sz="0" w:space="0" w:color="auto"/>
            <w:bottom w:val="none" w:sz="0" w:space="0" w:color="auto"/>
            <w:right w:val="none" w:sz="0" w:space="0" w:color="auto"/>
          </w:divBdr>
        </w:div>
        <w:div w:id="535628948">
          <w:marLeft w:val="576"/>
          <w:marRight w:val="0"/>
          <w:marTop w:val="60"/>
          <w:marBottom w:val="0"/>
          <w:divBdr>
            <w:top w:val="none" w:sz="0" w:space="0" w:color="auto"/>
            <w:left w:val="none" w:sz="0" w:space="0" w:color="auto"/>
            <w:bottom w:val="none" w:sz="0" w:space="0" w:color="auto"/>
            <w:right w:val="none" w:sz="0" w:space="0" w:color="auto"/>
          </w:divBdr>
        </w:div>
        <w:div w:id="528761814">
          <w:marLeft w:val="576"/>
          <w:marRight w:val="0"/>
          <w:marTop w:val="60"/>
          <w:marBottom w:val="0"/>
          <w:divBdr>
            <w:top w:val="none" w:sz="0" w:space="0" w:color="auto"/>
            <w:left w:val="none" w:sz="0" w:space="0" w:color="auto"/>
            <w:bottom w:val="none" w:sz="0" w:space="0" w:color="auto"/>
            <w:right w:val="none" w:sz="0" w:space="0" w:color="auto"/>
          </w:divBdr>
        </w:div>
        <w:div w:id="69348244">
          <w:marLeft w:val="576"/>
          <w:marRight w:val="0"/>
          <w:marTop w:val="60"/>
          <w:marBottom w:val="0"/>
          <w:divBdr>
            <w:top w:val="none" w:sz="0" w:space="0" w:color="auto"/>
            <w:left w:val="none" w:sz="0" w:space="0" w:color="auto"/>
            <w:bottom w:val="none" w:sz="0" w:space="0" w:color="auto"/>
            <w:right w:val="none" w:sz="0" w:space="0" w:color="auto"/>
          </w:divBdr>
        </w:div>
        <w:div w:id="1790659078">
          <w:marLeft w:val="576"/>
          <w:marRight w:val="0"/>
          <w:marTop w:val="60"/>
          <w:marBottom w:val="0"/>
          <w:divBdr>
            <w:top w:val="none" w:sz="0" w:space="0" w:color="auto"/>
            <w:left w:val="none" w:sz="0" w:space="0" w:color="auto"/>
            <w:bottom w:val="none" w:sz="0" w:space="0" w:color="auto"/>
            <w:right w:val="none" w:sz="0" w:space="0" w:color="auto"/>
          </w:divBdr>
        </w:div>
        <w:div w:id="1673756497">
          <w:marLeft w:val="576"/>
          <w:marRight w:val="0"/>
          <w:marTop w:val="60"/>
          <w:marBottom w:val="0"/>
          <w:divBdr>
            <w:top w:val="none" w:sz="0" w:space="0" w:color="auto"/>
            <w:left w:val="none" w:sz="0" w:space="0" w:color="auto"/>
            <w:bottom w:val="none" w:sz="0" w:space="0" w:color="auto"/>
            <w:right w:val="none" w:sz="0" w:space="0" w:color="auto"/>
          </w:divBdr>
        </w:div>
        <w:div w:id="1647468100">
          <w:marLeft w:val="576"/>
          <w:marRight w:val="0"/>
          <w:marTop w:val="60"/>
          <w:marBottom w:val="0"/>
          <w:divBdr>
            <w:top w:val="none" w:sz="0" w:space="0" w:color="auto"/>
            <w:left w:val="none" w:sz="0" w:space="0" w:color="auto"/>
            <w:bottom w:val="none" w:sz="0" w:space="0" w:color="auto"/>
            <w:right w:val="none" w:sz="0" w:space="0" w:color="auto"/>
          </w:divBdr>
        </w:div>
        <w:div w:id="1668942976">
          <w:marLeft w:val="576"/>
          <w:marRight w:val="0"/>
          <w:marTop w:val="60"/>
          <w:marBottom w:val="0"/>
          <w:divBdr>
            <w:top w:val="none" w:sz="0" w:space="0" w:color="auto"/>
            <w:left w:val="none" w:sz="0" w:space="0" w:color="auto"/>
            <w:bottom w:val="none" w:sz="0" w:space="0" w:color="auto"/>
            <w:right w:val="none" w:sz="0" w:space="0" w:color="auto"/>
          </w:divBdr>
        </w:div>
        <w:div w:id="576521176">
          <w:marLeft w:val="576"/>
          <w:marRight w:val="0"/>
          <w:marTop w:val="60"/>
          <w:marBottom w:val="0"/>
          <w:divBdr>
            <w:top w:val="none" w:sz="0" w:space="0" w:color="auto"/>
            <w:left w:val="none" w:sz="0" w:space="0" w:color="auto"/>
            <w:bottom w:val="none" w:sz="0" w:space="0" w:color="auto"/>
            <w:right w:val="none" w:sz="0" w:space="0" w:color="auto"/>
          </w:divBdr>
        </w:div>
      </w:divsChild>
    </w:div>
    <w:div w:id="429591057">
      <w:bodyDiv w:val="1"/>
      <w:marLeft w:val="0"/>
      <w:marRight w:val="0"/>
      <w:marTop w:val="0"/>
      <w:marBottom w:val="0"/>
      <w:divBdr>
        <w:top w:val="none" w:sz="0" w:space="0" w:color="auto"/>
        <w:left w:val="none" w:sz="0" w:space="0" w:color="auto"/>
        <w:bottom w:val="none" w:sz="0" w:space="0" w:color="auto"/>
        <w:right w:val="none" w:sz="0" w:space="0" w:color="auto"/>
      </w:divBdr>
      <w:divsChild>
        <w:div w:id="1602100734">
          <w:marLeft w:val="504"/>
          <w:marRight w:val="0"/>
          <w:marTop w:val="140"/>
          <w:marBottom w:val="0"/>
          <w:divBdr>
            <w:top w:val="none" w:sz="0" w:space="0" w:color="auto"/>
            <w:left w:val="none" w:sz="0" w:space="0" w:color="auto"/>
            <w:bottom w:val="none" w:sz="0" w:space="0" w:color="auto"/>
            <w:right w:val="none" w:sz="0" w:space="0" w:color="auto"/>
          </w:divBdr>
        </w:div>
        <w:div w:id="501822827">
          <w:marLeft w:val="504"/>
          <w:marRight w:val="0"/>
          <w:marTop w:val="140"/>
          <w:marBottom w:val="0"/>
          <w:divBdr>
            <w:top w:val="none" w:sz="0" w:space="0" w:color="auto"/>
            <w:left w:val="none" w:sz="0" w:space="0" w:color="auto"/>
            <w:bottom w:val="none" w:sz="0" w:space="0" w:color="auto"/>
            <w:right w:val="none" w:sz="0" w:space="0" w:color="auto"/>
          </w:divBdr>
        </w:div>
        <w:div w:id="1525559221">
          <w:marLeft w:val="504"/>
          <w:marRight w:val="0"/>
          <w:marTop w:val="140"/>
          <w:marBottom w:val="0"/>
          <w:divBdr>
            <w:top w:val="none" w:sz="0" w:space="0" w:color="auto"/>
            <w:left w:val="none" w:sz="0" w:space="0" w:color="auto"/>
            <w:bottom w:val="none" w:sz="0" w:space="0" w:color="auto"/>
            <w:right w:val="none" w:sz="0" w:space="0" w:color="auto"/>
          </w:divBdr>
        </w:div>
        <w:div w:id="1471441135">
          <w:marLeft w:val="504"/>
          <w:marRight w:val="0"/>
          <w:marTop w:val="140"/>
          <w:marBottom w:val="0"/>
          <w:divBdr>
            <w:top w:val="none" w:sz="0" w:space="0" w:color="auto"/>
            <w:left w:val="none" w:sz="0" w:space="0" w:color="auto"/>
            <w:bottom w:val="none" w:sz="0" w:space="0" w:color="auto"/>
            <w:right w:val="none" w:sz="0" w:space="0" w:color="auto"/>
          </w:divBdr>
        </w:div>
        <w:div w:id="1178615913">
          <w:marLeft w:val="504"/>
          <w:marRight w:val="0"/>
          <w:marTop w:val="140"/>
          <w:marBottom w:val="0"/>
          <w:divBdr>
            <w:top w:val="none" w:sz="0" w:space="0" w:color="auto"/>
            <w:left w:val="none" w:sz="0" w:space="0" w:color="auto"/>
            <w:bottom w:val="none" w:sz="0" w:space="0" w:color="auto"/>
            <w:right w:val="none" w:sz="0" w:space="0" w:color="auto"/>
          </w:divBdr>
        </w:div>
        <w:div w:id="244610222">
          <w:marLeft w:val="504"/>
          <w:marRight w:val="0"/>
          <w:marTop w:val="140"/>
          <w:marBottom w:val="0"/>
          <w:divBdr>
            <w:top w:val="none" w:sz="0" w:space="0" w:color="auto"/>
            <w:left w:val="none" w:sz="0" w:space="0" w:color="auto"/>
            <w:bottom w:val="none" w:sz="0" w:space="0" w:color="auto"/>
            <w:right w:val="none" w:sz="0" w:space="0" w:color="auto"/>
          </w:divBdr>
        </w:div>
        <w:div w:id="2032368451">
          <w:marLeft w:val="504"/>
          <w:marRight w:val="0"/>
          <w:marTop w:val="140"/>
          <w:marBottom w:val="0"/>
          <w:divBdr>
            <w:top w:val="none" w:sz="0" w:space="0" w:color="auto"/>
            <w:left w:val="none" w:sz="0" w:space="0" w:color="auto"/>
            <w:bottom w:val="none" w:sz="0" w:space="0" w:color="auto"/>
            <w:right w:val="none" w:sz="0" w:space="0" w:color="auto"/>
          </w:divBdr>
        </w:div>
        <w:div w:id="1571035533">
          <w:marLeft w:val="504"/>
          <w:marRight w:val="0"/>
          <w:marTop w:val="140"/>
          <w:marBottom w:val="0"/>
          <w:divBdr>
            <w:top w:val="none" w:sz="0" w:space="0" w:color="auto"/>
            <w:left w:val="none" w:sz="0" w:space="0" w:color="auto"/>
            <w:bottom w:val="none" w:sz="0" w:space="0" w:color="auto"/>
            <w:right w:val="none" w:sz="0" w:space="0" w:color="auto"/>
          </w:divBdr>
        </w:div>
        <w:div w:id="1318530146">
          <w:marLeft w:val="504"/>
          <w:marRight w:val="0"/>
          <w:marTop w:val="140"/>
          <w:marBottom w:val="0"/>
          <w:divBdr>
            <w:top w:val="none" w:sz="0" w:space="0" w:color="auto"/>
            <w:left w:val="none" w:sz="0" w:space="0" w:color="auto"/>
            <w:bottom w:val="none" w:sz="0" w:space="0" w:color="auto"/>
            <w:right w:val="none" w:sz="0" w:space="0" w:color="auto"/>
          </w:divBdr>
        </w:div>
        <w:div w:id="1381830630">
          <w:marLeft w:val="504"/>
          <w:marRight w:val="0"/>
          <w:marTop w:val="140"/>
          <w:marBottom w:val="0"/>
          <w:divBdr>
            <w:top w:val="none" w:sz="0" w:space="0" w:color="auto"/>
            <w:left w:val="none" w:sz="0" w:space="0" w:color="auto"/>
            <w:bottom w:val="none" w:sz="0" w:space="0" w:color="auto"/>
            <w:right w:val="none" w:sz="0" w:space="0" w:color="auto"/>
          </w:divBdr>
        </w:div>
        <w:div w:id="1788818688">
          <w:marLeft w:val="504"/>
          <w:marRight w:val="0"/>
          <w:marTop w:val="140"/>
          <w:marBottom w:val="0"/>
          <w:divBdr>
            <w:top w:val="none" w:sz="0" w:space="0" w:color="auto"/>
            <w:left w:val="none" w:sz="0" w:space="0" w:color="auto"/>
            <w:bottom w:val="none" w:sz="0" w:space="0" w:color="auto"/>
            <w:right w:val="none" w:sz="0" w:space="0" w:color="auto"/>
          </w:divBdr>
        </w:div>
        <w:div w:id="1766733091">
          <w:marLeft w:val="504"/>
          <w:marRight w:val="0"/>
          <w:marTop w:val="140"/>
          <w:marBottom w:val="0"/>
          <w:divBdr>
            <w:top w:val="none" w:sz="0" w:space="0" w:color="auto"/>
            <w:left w:val="none" w:sz="0" w:space="0" w:color="auto"/>
            <w:bottom w:val="none" w:sz="0" w:space="0" w:color="auto"/>
            <w:right w:val="none" w:sz="0" w:space="0" w:color="auto"/>
          </w:divBdr>
        </w:div>
        <w:div w:id="541401517">
          <w:marLeft w:val="504"/>
          <w:marRight w:val="0"/>
          <w:marTop w:val="140"/>
          <w:marBottom w:val="0"/>
          <w:divBdr>
            <w:top w:val="none" w:sz="0" w:space="0" w:color="auto"/>
            <w:left w:val="none" w:sz="0" w:space="0" w:color="auto"/>
            <w:bottom w:val="none" w:sz="0" w:space="0" w:color="auto"/>
            <w:right w:val="none" w:sz="0" w:space="0" w:color="auto"/>
          </w:divBdr>
        </w:div>
        <w:div w:id="209194936">
          <w:marLeft w:val="504"/>
          <w:marRight w:val="0"/>
          <w:marTop w:val="140"/>
          <w:marBottom w:val="0"/>
          <w:divBdr>
            <w:top w:val="none" w:sz="0" w:space="0" w:color="auto"/>
            <w:left w:val="none" w:sz="0" w:space="0" w:color="auto"/>
            <w:bottom w:val="none" w:sz="0" w:space="0" w:color="auto"/>
            <w:right w:val="none" w:sz="0" w:space="0" w:color="auto"/>
          </w:divBdr>
        </w:div>
        <w:div w:id="278953369">
          <w:marLeft w:val="504"/>
          <w:marRight w:val="0"/>
          <w:marTop w:val="140"/>
          <w:marBottom w:val="0"/>
          <w:divBdr>
            <w:top w:val="none" w:sz="0" w:space="0" w:color="auto"/>
            <w:left w:val="none" w:sz="0" w:space="0" w:color="auto"/>
            <w:bottom w:val="none" w:sz="0" w:space="0" w:color="auto"/>
            <w:right w:val="none" w:sz="0" w:space="0" w:color="auto"/>
          </w:divBdr>
        </w:div>
        <w:div w:id="2089501061">
          <w:marLeft w:val="504"/>
          <w:marRight w:val="0"/>
          <w:marTop w:val="140"/>
          <w:marBottom w:val="0"/>
          <w:divBdr>
            <w:top w:val="none" w:sz="0" w:space="0" w:color="auto"/>
            <w:left w:val="none" w:sz="0" w:space="0" w:color="auto"/>
            <w:bottom w:val="none" w:sz="0" w:space="0" w:color="auto"/>
            <w:right w:val="none" w:sz="0" w:space="0" w:color="auto"/>
          </w:divBdr>
        </w:div>
        <w:div w:id="971909543">
          <w:marLeft w:val="504"/>
          <w:marRight w:val="0"/>
          <w:marTop w:val="140"/>
          <w:marBottom w:val="0"/>
          <w:divBdr>
            <w:top w:val="none" w:sz="0" w:space="0" w:color="auto"/>
            <w:left w:val="none" w:sz="0" w:space="0" w:color="auto"/>
            <w:bottom w:val="none" w:sz="0" w:space="0" w:color="auto"/>
            <w:right w:val="none" w:sz="0" w:space="0" w:color="auto"/>
          </w:divBdr>
        </w:div>
        <w:div w:id="1910965207">
          <w:marLeft w:val="504"/>
          <w:marRight w:val="0"/>
          <w:marTop w:val="140"/>
          <w:marBottom w:val="0"/>
          <w:divBdr>
            <w:top w:val="none" w:sz="0" w:space="0" w:color="auto"/>
            <w:left w:val="none" w:sz="0" w:space="0" w:color="auto"/>
            <w:bottom w:val="none" w:sz="0" w:space="0" w:color="auto"/>
            <w:right w:val="none" w:sz="0" w:space="0" w:color="auto"/>
          </w:divBdr>
        </w:div>
        <w:div w:id="1239290077">
          <w:marLeft w:val="504"/>
          <w:marRight w:val="0"/>
          <w:marTop w:val="140"/>
          <w:marBottom w:val="0"/>
          <w:divBdr>
            <w:top w:val="none" w:sz="0" w:space="0" w:color="auto"/>
            <w:left w:val="none" w:sz="0" w:space="0" w:color="auto"/>
            <w:bottom w:val="none" w:sz="0" w:space="0" w:color="auto"/>
            <w:right w:val="none" w:sz="0" w:space="0" w:color="auto"/>
          </w:divBdr>
        </w:div>
        <w:div w:id="2113013543">
          <w:marLeft w:val="504"/>
          <w:marRight w:val="0"/>
          <w:marTop w:val="140"/>
          <w:marBottom w:val="0"/>
          <w:divBdr>
            <w:top w:val="none" w:sz="0" w:space="0" w:color="auto"/>
            <w:left w:val="none" w:sz="0" w:space="0" w:color="auto"/>
            <w:bottom w:val="none" w:sz="0" w:space="0" w:color="auto"/>
            <w:right w:val="none" w:sz="0" w:space="0" w:color="auto"/>
          </w:divBdr>
        </w:div>
        <w:div w:id="1810200037">
          <w:marLeft w:val="504"/>
          <w:marRight w:val="0"/>
          <w:marTop w:val="140"/>
          <w:marBottom w:val="0"/>
          <w:divBdr>
            <w:top w:val="none" w:sz="0" w:space="0" w:color="auto"/>
            <w:left w:val="none" w:sz="0" w:space="0" w:color="auto"/>
            <w:bottom w:val="none" w:sz="0" w:space="0" w:color="auto"/>
            <w:right w:val="none" w:sz="0" w:space="0" w:color="auto"/>
          </w:divBdr>
        </w:div>
        <w:div w:id="224528740">
          <w:marLeft w:val="504"/>
          <w:marRight w:val="0"/>
          <w:marTop w:val="140"/>
          <w:marBottom w:val="0"/>
          <w:divBdr>
            <w:top w:val="none" w:sz="0" w:space="0" w:color="auto"/>
            <w:left w:val="none" w:sz="0" w:space="0" w:color="auto"/>
            <w:bottom w:val="none" w:sz="0" w:space="0" w:color="auto"/>
            <w:right w:val="none" w:sz="0" w:space="0" w:color="auto"/>
          </w:divBdr>
        </w:div>
        <w:div w:id="1463302989">
          <w:marLeft w:val="504"/>
          <w:marRight w:val="0"/>
          <w:marTop w:val="140"/>
          <w:marBottom w:val="0"/>
          <w:divBdr>
            <w:top w:val="none" w:sz="0" w:space="0" w:color="auto"/>
            <w:left w:val="none" w:sz="0" w:space="0" w:color="auto"/>
            <w:bottom w:val="none" w:sz="0" w:space="0" w:color="auto"/>
            <w:right w:val="none" w:sz="0" w:space="0" w:color="auto"/>
          </w:divBdr>
        </w:div>
        <w:div w:id="527180538">
          <w:marLeft w:val="504"/>
          <w:marRight w:val="0"/>
          <w:marTop w:val="140"/>
          <w:marBottom w:val="0"/>
          <w:divBdr>
            <w:top w:val="none" w:sz="0" w:space="0" w:color="auto"/>
            <w:left w:val="none" w:sz="0" w:space="0" w:color="auto"/>
            <w:bottom w:val="none" w:sz="0" w:space="0" w:color="auto"/>
            <w:right w:val="none" w:sz="0" w:space="0" w:color="auto"/>
          </w:divBdr>
        </w:div>
        <w:div w:id="1846819081">
          <w:marLeft w:val="504"/>
          <w:marRight w:val="0"/>
          <w:marTop w:val="140"/>
          <w:marBottom w:val="0"/>
          <w:divBdr>
            <w:top w:val="none" w:sz="0" w:space="0" w:color="auto"/>
            <w:left w:val="none" w:sz="0" w:space="0" w:color="auto"/>
            <w:bottom w:val="none" w:sz="0" w:space="0" w:color="auto"/>
            <w:right w:val="none" w:sz="0" w:space="0" w:color="auto"/>
          </w:divBdr>
        </w:div>
        <w:div w:id="833841543">
          <w:marLeft w:val="504"/>
          <w:marRight w:val="0"/>
          <w:marTop w:val="140"/>
          <w:marBottom w:val="0"/>
          <w:divBdr>
            <w:top w:val="none" w:sz="0" w:space="0" w:color="auto"/>
            <w:left w:val="none" w:sz="0" w:space="0" w:color="auto"/>
            <w:bottom w:val="none" w:sz="0" w:space="0" w:color="auto"/>
            <w:right w:val="none" w:sz="0" w:space="0" w:color="auto"/>
          </w:divBdr>
        </w:div>
        <w:div w:id="247888733">
          <w:marLeft w:val="504"/>
          <w:marRight w:val="0"/>
          <w:marTop w:val="140"/>
          <w:marBottom w:val="0"/>
          <w:divBdr>
            <w:top w:val="none" w:sz="0" w:space="0" w:color="auto"/>
            <w:left w:val="none" w:sz="0" w:space="0" w:color="auto"/>
            <w:bottom w:val="none" w:sz="0" w:space="0" w:color="auto"/>
            <w:right w:val="none" w:sz="0" w:space="0" w:color="auto"/>
          </w:divBdr>
        </w:div>
        <w:div w:id="1408844605">
          <w:marLeft w:val="504"/>
          <w:marRight w:val="0"/>
          <w:marTop w:val="140"/>
          <w:marBottom w:val="0"/>
          <w:divBdr>
            <w:top w:val="none" w:sz="0" w:space="0" w:color="auto"/>
            <w:left w:val="none" w:sz="0" w:space="0" w:color="auto"/>
            <w:bottom w:val="none" w:sz="0" w:space="0" w:color="auto"/>
            <w:right w:val="none" w:sz="0" w:space="0" w:color="auto"/>
          </w:divBdr>
        </w:div>
        <w:div w:id="74060546">
          <w:marLeft w:val="504"/>
          <w:marRight w:val="0"/>
          <w:marTop w:val="140"/>
          <w:marBottom w:val="0"/>
          <w:divBdr>
            <w:top w:val="none" w:sz="0" w:space="0" w:color="auto"/>
            <w:left w:val="none" w:sz="0" w:space="0" w:color="auto"/>
            <w:bottom w:val="none" w:sz="0" w:space="0" w:color="auto"/>
            <w:right w:val="none" w:sz="0" w:space="0" w:color="auto"/>
          </w:divBdr>
        </w:div>
        <w:div w:id="1075585863">
          <w:marLeft w:val="504"/>
          <w:marRight w:val="0"/>
          <w:marTop w:val="140"/>
          <w:marBottom w:val="0"/>
          <w:divBdr>
            <w:top w:val="none" w:sz="0" w:space="0" w:color="auto"/>
            <w:left w:val="none" w:sz="0" w:space="0" w:color="auto"/>
            <w:bottom w:val="none" w:sz="0" w:space="0" w:color="auto"/>
            <w:right w:val="none" w:sz="0" w:space="0" w:color="auto"/>
          </w:divBdr>
        </w:div>
        <w:div w:id="1563909023">
          <w:marLeft w:val="504"/>
          <w:marRight w:val="0"/>
          <w:marTop w:val="140"/>
          <w:marBottom w:val="0"/>
          <w:divBdr>
            <w:top w:val="none" w:sz="0" w:space="0" w:color="auto"/>
            <w:left w:val="none" w:sz="0" w:space="0" w:color="auto"/>
            <w:bottom w:val="none" w:sz="0" w:space="0" w:color="auto"/>
            <w:right w:val="none" w:sz="0" w:space="0" w:color="auto"/>
          </w:divBdr>
        </w:div>
        <w:div w:id="1980333323">
          <w:marLeft w:val="504"/>
          <w:marRight w:val="0"/>
          <w:marTop w:val="140"/>
          <w:marBottom w:val="0"/>
          <w:divBdr>
            <w:top w:val="none" w:sz="0" w:space="0" w:color="auto"/>
            <w:left w:val="none" w:sz="0" w:space="0" w:color="auto"/>
            <w:bottom w:val="none" w:sz="0" w:space="0" w:color="auto"/>
            <w:right w:val="none" w:sz="0" w:space="0" w:color="auto"/>
          </w:divBdr>
        </w:div>
        <w:div w:id="880676398">
          <w:marLeft w:val="504"/>
          <w:marRight w:val="0"/>
          <w:marTop w:val="140"/>
          <w:marBottom w:val="0"/>
          <w:divBdr>
            <w:top w:val="none" w:sz="0" w:space="0" w:color="auto"/>
            <w:left w:val="none" w:sz="0" w:space="0" w:color="auto"/>
            <w:bottom w:val="none" w:sz="0" w:space="0" w:color="auto"/>
            <w:right w:val="none" w:sz="0" w:space="0" w:color="auto"/>
          </w:divBdr>
        </w:div>
        <w:div w:id="372266614">
          <w:marLeft w:val="504"/>
          <w:marRight w:val="0"/>
          <w:marTop w:val="140"/>
          <w:marBottom w:val="0"/>
          <w:divBdr>
            <w:top w:val="none" w:sz="0" w:space="0" w:color="auto"/>
            <w:left w:val="none" w:sz="0" w:space="0" w:color="auto"/>
            <w:bottom w:val="none" w:sz="0" w:space="0" w:color="auto"/>
            <w:right w:val="none" w:sz="0" w:space="0" w:color="auto"/>
          </w:divBdr>
        </w:div>
        <w:div w:id="14236891">
          <w:marLeft w:val="504"/>
          <w:marRight w:val="0"/>
          <w:marTop w:val="140"/>
          <w:marBottom w:val="0"/>
          <w:divBdr>
            <w:top w:val="none" w:sz="0" w:space="0" w:color="auto"/>
            <w:left w:val="none" w:sz="0" w:space="0" w:color="auto"/>
            <w:bottom w:val="none" w:sz="0" w:space="0" w:color="auto"/>
            <w:right w:val="none" w:sz="0" w:space="0" w:color="auto"/>
          </w:divBdr>
        </w:div>
        <w:div w:id="940644688">
          <w:marLeft w:val="504"/>
          <w:marRight w:val="0"/>
          <w:marTop w:val="140"/>
          <w:marBottom w:val="0"/>
          <w:divBdr>
            <w:top w:val="none" w:sz="0" w:space="0" w:color="auto"/>
            <w:left w:val="none" w:sz="0" w:space="0" w:color="auto"/>
            <w:bottom w:val="none" w:sz="0" w:space="0" w:color="auto"/>
            <w:right w:val="none" w:sz="0" w:space="0" w:color="auto"/>
          </w:divBdr>
        </w:div>
        <w:div w:id="610362805">
          <w:marLeft w:val="504"/>
          <w:marRight w:val="0"/>
          <w:marTop w:val="140"/>
          <w:marBottom w:val="0"/>
          <w:divBdr>
            <w:top w:val="none" w:sz="0" w:space="0" w:color="auto"/>
            <w:left w:val="none" w:sz="0" w:space="0" w:color="auto"/>
            <w:bottom w:val="none" w:sz="0" w:space="0" w:color="auto"/>
            <w:right w:val="none" w:sz="0" w:space="0" w:color="auto"/>
          </w:divBdr>
        </w:div>
        <w:div w:id="1181045065">
          <w:marLeft w:val="504"/>
          <w:marRight w:val="0"/>
          <w:marTop w:val="140"/>
          <w:marBottom w:val="0"/>
          <w:divBdr>
            <w:top w:val="none" w:sz="0" w:space="0" w:color="auto"/>
            <w:left w:val="none" w:sz="0" w:space="0" w:color="auto"/>
            <w:bottom w:val="none" w:sz="0" w:space="0" w:color="auto"/>
            <w:right w:val="none" w:sz="0" w:space="0" w:color="auto"/>
          </w:divBdr>
        </w:div>
        <w:div w:id="268048582">
          <w:marLeft w:val="504"/>
          <w:marRight w:val="0"/>
          <w:marTop w:val="140"/>
          <w:marBottom w:val="0"/>
          <w:divBdr>
            <w:top w:val="none" w:sz="0" w:space="0" w:color="auto"/>
            <w:left w:val="none" w:sz="0" w:space="0" w:color="auto"/>
            <w:bottom w:val="none" w:sz="0" w:space="0" w:color="auto"/>
            <w:right w:val="none" w:sz="0" w:space="0" w:color="auto"/>
          </w:divBdr>
        </w:div>
        <w:div w:id="1923446641">
          <w:marLeft w:val="504"/>
          <w:marRight w:val="0"/>
          <w:marTop w:val="140"/>
          <w:marBottom w:val="0"/>
          <w:divBdr>
            <w:top w:val="none" w:sz="0" w:space="0" w:color="auto"/>
            <w:left w:val="none" w:sz="0" w:space="0" w:color="auto"/>
            <w:bottom w:val="none" w:sz="0" w:space="0" w:color="auto"/>
            <w:right w:val="none" w:sz="0" w:space="0" w:color="auto"/>
          </w:divBdr>
        </w:div>
        <w:div w:id="1572037406">
          <w:marLeft w:val="504"/>
          <w:marRight w:val="0"/>
          <w:marTop w:val="140"/>
          <w:marBottom w:val="0"/>
          <w:divBdr>
            <w:top w:val="none" w:sz="0" w:space="0" w:color="auto"/>
            <w:left w:val="none" w:sz="0" w:space="0" w:color="auto"/>
            <w:bottom w:val="none" w:sz="0" w:space="0" w:color="auto"/>
            <w:right w:val="none" w:sz="0" w:space="0" w:color="auto"/>
          </w:divBdr>
        </w:div>
        <w:div w:id="631403011">
          <w:marLeft w:val="504"/>
          <w:marRight w:val="0"/>
          <w:marTop w:val="140"/>
          <w:marBottom w:val="0"/>
          <w:divBdr>
            <w:top w:val="none" w:sz="0" w:space="0" w:color="auto"/>
            <w:left w:val="none" w:sz="0" w:space="0" w:color="auto"/>
            <w:bottom w:val="none" w:sz="0" w:space="0" w:color="auto"/>
            <w:right w:val="none" w:sz="0" w:space="0" w:color="auto"/>
          </w:divBdr>
        </w:div>
        <w:div w:id="314141519">
          <w:marLeft w:val="504"/>
          <w:marRight w:val="0"/>
          <w:marTop w:val="140"/>
          <w:marBottom w:val="0"/>
          <w:divBdr>
            <w:top w:val="none" w:sz="0" w:space="0" w:color="auto"/>
            <w:left w:val="none" w:sz="0" w:space="0" w:color="auto"/>
            <w:bottom w:val="none" w:sz="0" w:space="0" w:color="auto"/>
            <w:right w:val="none" w:sz="0" w:space="0" w:color="auto"/>
          </w:divBdr>
        </w:div>
        <w:div w:id="1356350795">
          <w:marLeft w:val="504"/>
          <w:marRight w:val="0"/>
          <w:marTop w:val="140"/>
          <w:marBottom w:val="0"/>
          <w:divBdr>
            <w:top w:val="none" w:sz="0" w:space="0" w:color="auto"/>
            <w:left w:val="none" w:sz="0" w:space="0" w:color="auto"/>
            <w:bottom w:val="none" w:sz="0" w:space="0" w:color="auto"/>
            <w:right w:val="none" w:sz="0" w:space="0" w:color="auto"/>
          </w:divBdr>
        </w:div>
        <w:div w:id="1525437487">
          <w:marLeft w:val="504"/>
          <w:marRight w:val="0"/>
          <w:marTop w:val="140"/>
          <w:marBottom w:val="0"/>
          <w:divBdr>
            <w:top w:val="none" w:sz="0" w:space="0" w:color="auto"/>
            <w:left w:val="none" w:sz="0" w:space="0" w:color="auto"/>
            <w:bottom w:val="none" w:sz="0" w:space="0" w:color="auto"/>
            <w:right w:val="none" w:sz="0" w:space="0" w:color="auto"/>
          </w:divBdr>
        </w:div>
        <w:div w:id="731200555">
          <w:marLeft w:val="504"/>
          <w:marRight w:val="0"/>
          <w:marTop w:val="140"/>
          <w:marBottom w:val="0"/>
          <w:divBdr>
            <w:top w:val="none" w:sz="0" w:space="0" w:color="auto"/>
            <w:left w:val="none" w:sz="0" w:space="0" w:color="auto"/>
            <w:bottom w:val="none" w:sz="0" w:space="0" w:color="auto"/>
            <w:right w:val="none" w:sz="0" w:space="0" w:color="auto"/>
          </w:divBdr>
        </w:div>
        <w:div w:id="1566522793">
          <w:marLeft w:val="504"/>
          <w:marRight w:val="0"/>
          <w:marTop w:val="140"/>
          <w:marBottom w:val="0"/>
          <w:divBdr>
            <w:top w:val="none" w:sz="0" w:space="0" w:color="auto"/>
            <w:left w:val="none" w:sz="0" w:space="0" w:color="auto"/>
            <w:bottom w:val="none" w:sz="0" w:space="0" w:color="auto"/>
            <w:right w:val="none" w:sz="0" w:space="0" w:color="auto"/>
          </w:divBdr>
        </w:div>
      </w:divsChild>
    </w:div>
    <w:div w:id="1052194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71">
          <w:marLeft w:val="432"/>
          <w:marRight w:val="0"/>
          <w:marTop w:val="115"/>
          <w:marBottom w:val="0"/>
          <w:divBdr>
            <w:top w:val="none" w:sz="0" w:space="0" w:color="auto"/>
            <w:left w:val="none" w:sz="0" w:space="0" w:color="auto"/>
            <w:bottom w:val="none" w:sz="0" w:space="0" w:color="auto"/>
            <w:right w:val="none" w:sz="0" w:space="0" w:color="auto"/>
          </w:divBdr>
        </w:div>
        <w:div w:id="1992518207">
          <w:marLeft w:val="432"/>
          <w:marRight w:val="0"/>
          <w:marTop w:val="115"/>
          <w:marBottom w:val="0"/>
          <w:divBdr>
            <w:top w:val="none" w:sz="0" w:space="0" w:color="auto"/>
            <w:left w:val="none" w:sz="0" w:space="0" w:color="auto"/>
            <w:bottom w:val="none" w:sz="0" w:space="0" w:color="auto"/>
            <w:right w:val="none" w:sz="0" w:space="0" w:color="auto"/>
          </w:divBdr>
        </w:div>
        <w:div w:id="269894600">
          <w:marLeft w:val="432"/>
          <w:marRight w:val="0"/>
          <w:marTop w:val="115"/>
          <w:marBottom w:val="0"/>
          <w:divBdr>
            <w:top w:val="none" w:sz="0" w:space="0" w:color="auto"/>
            <w:left w:val="none" w:sz="0" w:space="0" w:color="auto"/>
            <w:bottom w:val="none" w:sz="0" w:space="0" w:color="auto"/>
            <w:right w:val="none" w:sz="0" w:space="0" w:color="auto"/>
          </w:divBdr>
        </w:div>
        <w:div w:id="1785266362">
          <w:marLeft w:val="432"/>
          <w:marRight w:val="0"/>
          <w:marTop w:val="115"/>
          <w:marBottom w:val="0"/>
          <w:divBdr>
            <w:top w:val="none" w:sz="0" w:space="0" w:color="auto"/>
            <w:left w:val="none" w:sz="0" w:space="0" w:color="auto"/>
            <w:bottom w:val="none" w:sz="0" w:space="0" w:color="auto"/>
            <w:right w:val="none" w:sz="0" w:space="0" w:color="auto"/>
          </w:divBdr>
        </w:div>
        <w:div w:id="1420130947">
          <w:marLeft w:val="432"/>
          <w:marRight w:val="0"/>
          <w:marTop w:val="115"/>
          <w:marBottom w:val="0"/>
          <w:divBdr>
            <w:top w:val="none" w:sz="0" w:space="0" w:color="auto"/>
            <w:left w:val="none" w:sz="0" w:space="0" w:color="auto"/>
            <w:bottom w:val="none" w:sz="0" w:space="0" w:color="auto"/>
            <w:right w:val="none" w:sz="0" w:space="0" w:color="auto"/>
          </w:divBdr>
        </w:div>
        <w:div w:id="233585987">
          <w:marLeft w:val="432"/>
          <w:marRight w:val="0"/>
          <w:marTop w:val="115"/>
          <w:marBottom w:val="0"/>
          <w:divBdr>
            <w:top w:val="none" w:sz="0" w:space="0" w:color="auto"/>
            <w:left w:val="none" w:sz="0" w:space="0" w:color="auto"/>
            <w:bottom w:val="none" w:sz="0" w:space="0" w:color="auto"/>
            <w:right w:val="none" w:sz="0" w:space="0" w:color="auto"/>
          </w:divBdr>
        </w:div>
        <w:div w:id="1350330408">
          <w:marLeft w:val="432"/>
          <w:marRight w:val="0"/>
          <w:marTop w:val="115"/>
          <w:marBottom w:val="0"/>
          <w:divBdr>
            <w:top w:val="none" w:sz="0" w:space="0" w:color="auto"/>
            <w:left w:val="none" w:sz="0" w:space="0" w:color="auto"/>
            <w:bottom w:val="none" w:sz="0" w:space="0" w:color="auto"/>
            <w:right w:val="none" w:sz="0" w:space="0" w:color="auto"/>
          </w:divBdr>
        </w:div>
        <w:div w:id="2008704214">
          <w:marLeft w:val="432"/>
          <w:marRight w:val="0"/>
          <w:marTop w:val="115"/>
          <w:marBottom w:val="0"/>
          <w:divBdr>
            <w:top w:val="none" w:sz="0" w:space="0" w:color="auto"/>
            <w:left w:val="none" w:sz="0" w:space="0" w:color="auto"/>
            <w:bottom w:val="none" w:sz="0" w:space="0" w:color="auto"/>
            <w:right w:val="none" w:sz="0" w:space="0" w:color="auto"/>
          </w:divBdr>
        </w:div>
        <w:div w:id="228463098">
          <w:marLeft w:val="432"/>
          <w:marRight w:val="0"/>
          <w:marTop w:val="115"/>
          <w:marBottom w:val="0"/>
          <w:divBdr>
            <w:top w:val="none" w:sz="0" w:space="0" w:color="auto"/>
            <w:left w:val="none" w:sz="0" w:space="0" w:color="auto"/>
            <w:bottom w:val="none" w:sz="0" w:space="0" w:color="auto"/>
            <w:right w:val="none" w:sz="0" w:space="0" w:color="auto"/>
          </w:divBdr>
        </w:div>
        <w:div w:id="685862795">
          <w:marLeft w:val="432"/>
          <w:marRight w:val="0"/>
          <w:marTop w:val="115"/>
          <w:marBottom w:val="0"/>
          <w:divBdr>
            <w:top w:val="none" w:sz="0" w:space="0" w:color="auto"/>
            <w:left w:val="none" w:sz="0" w:space="0" w:color="auto"/>
            <w:bottom w:val="none" w:sz="0" w:space="0" w:color="auto"/>
            <w:right w:val="none" w:sz="0" w:space="0" w:color="auto"/>
          </w:divBdr>
        </w:div>
        <w:div w:id="1620143194">
          <w:marLeft w:val="432"/>
          <w:marRight w:val="0"/>
          <w:marTop w:val="115"/>
          <w:marBottom w:val="0"/>
          <w:divBdr>
            <w:top w:val="none" w:sz="0" w:space="0" w:color="auto"/>
            <w:left w:val="none" w:sz="0" w:space="0" w:color="auto"/>
            <w:bottom w:val="none" w:sz="0" w:space="0" w:color="auto"/>
            <w:right w:val="none" w:sz="0" w:space="0" w:color="auto"/>
          </w:divBdr>
        </w:div>
        <w:div w:id="1650480815">
          <w:marLeft w:val="432"/>
          <w:marRight w:val="0"/>
          <w:marTop w:val="106"/>
          <w:marBottom w:val="0"/>
          <w:divBdr>
            <w:top w:val="none" w:sz="0" w:space="0" w:color="auto"/>
            <w:left w:val="none" w:sz="0" w:space="0" w:color="auto"/>
            <w:bottom w:val="none" w:sz="0" w:space="0" w:color="auto"/>
            <w:right w:val="none" w:sz="0" w:space="0" w:color="auto"/>
          </w:divBdr>
        </w:div>
        <w:div w:id="674386724">
          <w:marLeft w:val="432"/>
          <w:marRight w:val="0"/>
          <w:marTop w:val="106"/>
          <w:marBottom w:val="0"/>
          <w:divBdr>
            <w:top w:val="none" w:sz="0" w:space="0" w:color="auto"/>
            <w:left w:val="none" w:sz="0" w:space="0" w:color="auto"/>
            <w:bottom w:val="none" w:sz="0" w:space="0" w:color="auto"/>
            <w:right w:val="none" w:sz="0" w:space="0" w:color="auto"/>
          </w:divBdr>
        </w:div>
        <w:div w:id="1007517488">
          <w:marLeft w:val="432"/>
          <w:marRight w:val="0"/>
          <w:marTop w:val="115"/>
          <w:marBottom w:val="0"/>
          <w:divBdr>
            <w:top w:val="none" w:sz="0" w:space="0" w:color="auto"/>
            <w:left w:val="none" w:sz="0" w:space="0" w:color="auto"/>
            <w:bottom w:val="none" w:sz="0" w:space="0" w:color="auto"/>
            <w:right w:val="none" w:sz="0" w:space="0" w:color="auto"/>
          </w:divBdr>
        </w:div>
        <w:div w:id="2110851867">
          <w:marLeft w:val="432"/>
          <w:marRight w:val="0"/>
          <w:marTop w:val="115"/>
          <w:marBottom w:val="0"/>
          <w:divBdr>
            <w:top w:val="none" w:sz="0" w:space="0" w:color="auto"/>
            <w:left w:val="none" w:sz="0" w:space="0" w:color="auto"/>
            <w:bottom w:val="none" w:sz="0" w:space="0" w:color="auto"/>
            <w:right w:val="none" w:sz="0" w:space="0" w:color="auto"/>
          </w:divBdr>
        </w:div>
        <w:div w:id="569079516">
          <w:marLeft w:val="432"/>
          <w:marRight w:val="0"/>
          <w:marTop w:val="115"/>
          <w:marBottom w:val="0"/>
          <w:divBdr>
            <w:top w:val="none" w:sz="0" w:space="0" w:color="auto"/>
            <w:left w:val="none" w:sz="0" w:space="0" w:color="auto"/>
            <w:bottom w:val="none" w:sz="0" w:space="0" w:color="auto"/>
            <w:right w:val="none" w:sz="0" w:space="0" w:color="auto"/>
          </w:divBdr>
        </w:div>
        <w:div w:id="2131976686">
          <w:marLeft w:val="432"/>
          <w:marRight w:val="0"/>
          <w:marTop w:val="115"/>
          <w:marBottom w:val="0"/>
          <w:divBdr>
            <w:top w:val="none" w:sz="0" w:space="0" w:color="auto"/>
            <w:left w:val="none" w:sz="0" w:space="0" w:color="auto"/>
            <w:bottom w:val="none" w:sz="0" w:space="0" w:color="auto"/>
            <w:right w:val="none" w:sz="0" w:space="0" w:color="auto"/>
          </w:divBdr>
        </w:div>
        <w:div w:id="136579317">
          <w:marLeft w:val="432"/>
          <w:marRight w:val="0"/>
          <w:marTop w:val="115"/>
          <w:marBottom w:val="0"/>
          <w:divBdr>
            <w:top w:val="none" w:sz="0" w:space="0" w:color="auto"/>
            <w:left w:val="none" w:sz="0" w:space="0" w:color="auto"/>
            <w:bottom w:val="none" w:sz="0" w:space="0" w:color="auto"/>
            <w:right w:val="none" w:sz="0" w:space="0" w:color="auto"/>
          </w:divBdr>
        </w:div>
        <w:div w:id="798037650">
          <w:marLeft w:val="432"/>
          <w:marRight w:val="0"/>
          <w:marTop w:val="115"/>
          <w:marBottom w:val="0"/>
          <w:divBdr>
            <w:top w:val="none" w:sz="0" w:space="0" w:color="auto"/>
            <w:left w:val="none" w:sz="0" w:space="0" w:color="auto"/>
            <w:bottom w:val="none" w:sz="0" w:space="0" w:color="auto"/>
            <w:right w:val="none" w:sz="0" w:space="0" w:color="auto"/>
          </w:divBdr>
        </w:div>
        <w:div w:id="1628512495">
          <w:marLeft w:val="432"/>
          <w:marRight w:val="0"/>
          <w:marTop w:val="115"/>
          <w:marBottom w:val="0"/>
          <w:divBdr>
            <w:top w:val="none" w:sz="0" w:space="0" w:color="auto"/>
            <w:left w:val="none" w:sz="0" w:space="0" w:color="auto"/>
            <w:bottom w:val="none" w:sz="0" w:space="0" w:color="auto"/>
            <w:right w:val="none" w:sz="0" w:space="0" w:color="auto"/>
          </w:divBdr>
        </w:div>
        <w:div w:id="1855459554">
          <w:marLeft w:val="432"/>
          <w:marRight w:val="0"/>
          <w:marTop w:val="115"/>
          <w:marBottom w:val="0"/>
          <w:divBdr>
            <w:top w:val="none" w:sz="0" w:space="0" w:color="auto"/>
            <w:left w:val="none" w:sz="0" w:space="0" w:color="auto"/>
            <w:bottom w:val="none" w:sz="0" w:space="0" w:color="auto"/>
            <w:right w:val="none" w:sz="0" w:space="0" w:color="auto"/>
          </w:divBdr>
        </w:div>
        <w:div w:id="786585652">
          <w:marLeft w:val="432"/>
          <w:marRight w:val="0"/>
          <w:marTop w:val="115"/>
          <w:marBottom w:val="0"/>
          <w:divBdr>
            <w:top w:val="none" w:sz="0" w:space="0" w:color="auto"/>
            <w:left w:val="none" w:sz="0" w:space="0" w:color="auto"/>
            <w:bottom w:val="none" w:sz="0" w:space="0" w:color="auto"/>
            <w:right w:val="none" w:sz="0" w:space="0" w:color="auto"/>
          </w:divBdr>
        </w:div>
        <w:div w:id="1375541568">
          <w:marLeft w:val="432"/>
          <w:marRight w:val="0"/>
          <w:marTop w:val="115"/>
          <w:marBottom w:val="0"/>
          <w:divBdr>
            <w:top w:val="none" w:sz="0" w:space="0" w:color="auto"/>
            <w:left w:val="none" w:sz="0" w:space="0" w:color="auto"/>
            <w:bottom w:val="none" w:sz="0" w:space="0" w:color="auto"/>
            <w:right w:val="none" w:sz="0" w:space="0" w:color="auto"/>
          </w:divBdr>
        </w:div>
        <w:div w:id="705717283">
          <w:marLeft w:val="432"/>
          <w:marRight w:val="0"/>
          <w:marTop w:val="115"/>
          <w:marBottom w:val="0"/>
          <w:divBdr>
            <w:top w:val="none" w:sz="0" w:space="0" w:color="auto"/>
            <w:left w:val="none" w:sz="0" w:space="0" w:color="auto"/>
            <w:bottom w:val="none" w:sz="0" w:space="0" w:color="auto"/>
            <w:right w:val="none" w:sz="0" w:space="0" w:color="auto"/>
          </w:divBdr>
        </w:div>
        <w:div w:id="113446801">
          <w:marLeft w:val="432"/>
          <w:marRight w:val="0"/>
          <w:marTop w:val="106"/>
          <w:marBottom w:val="0"/>
          <w:divBdr>
            <w:top w:val="none" w:sz="0" w:space="0" w:color="auto"/>
            <w:left w:val="none" w:sz="0" w:space="0" w:color="auto"/>
            <w:bottom w:val="none" w:sz="0" w:space="0" w:color="auto"/>
            <w:right w:val="none" w:sz="0" w:space="0" w:color="auto"/>
          </w:divBdr>
        </w:div>
        <w:div w:id="1094978021">
          <w:marLeft w:val="432"/>
          <w:marRight w:val="0"/>
          <w:marTop w:val="106"/>
          <w:marBottom w:val="0"/>
          <w:divBdr>
            <w:top w:val="none" w:sz="0" w:space="0" w:color="auto"/>
            <w:left w:val="none" w:sz="0" w:space="0" w:color="auto"/>
            <w:bottom w:val="none" w:sz="0" w:space="0" w:color="auto"/>
            <w:right w:val="none" w:sz="0" w:space="0" w:color="auto"/>
          </w:divBdr>
        </w:div>
        <w:div w:id="1921061128">
          <w:marLeft w:val="432"/>
          <w:marRight w:val="0"/>
          <w:marTop w:val="115"/>
          <w:marBottom w:val="0"/>
          <w:divBdr>
            <w:top w:val="none" w:sz="0" w:space="0" w:color="auto"/>
            <w:left w:val="none" w:sz="0" w:space="0" w:color="auto"/>
            <w:bottom w:val="none" w:sz="0" w:space="0" w:color="auto"/>
            <w:right w:val="none" w:sz="0" w:space="0" w:color="auto"/>
          </w:divBdr>
        </w:div>
        <w:div w:id="886526413">
          <w:marLeft w:val="432"/>
          <w:marRight w:val="0"/>
          <w:marTop w:val="115"/>
          <w:marBottom w:val="0"/>
          <w:divBdr>
            <w:top w:val="none" w:sz="0" w:space="0" w:color="auto"/>
            <w:left w:val="none" w:sz="0" w:space="0" w:color="auto"/>
            <w:bottom w:val="none" w:sz="0" w:space="0" w:color="auto"/>
            <w:right w:val="none" w:sz="0" w:space="0" w:color="auto"/>
          </w:divBdr>
        </w:div>
        <w:div w:id="1215776743">
          <w:marLeft w:val="432"/>
          <w:marRight w:val="0"/>
          <w:marTop w:val="115"/>
          <w:marBottom w:val="0"/>
          <w:divBdr>
            <w:top w:val="none" w:sz="0" w:space="0" w:color="auto"/>
            <w:left w:val="none" w:sz="0" w:space="0" w:color="auto"/>
            <w:bottom w:val="none" w:sz="0" w:space="0" w:color="auto"/>
            <w:right w:val="none" w:sz="0" w:space="0" w:color="auto"/>
          </w:divBdr>
        </w:div>
        <w:div w:id="110173452">
          <w:marLeft w:val="432"/>
          <w:marRight w:val="0"/>
          <w:marTop w:val="115"/>
          <w:marBottom w:val="0"/>
          <w:divBdr>
            <w:top w:val="none" w:sz="0" w:space="0" w:color="auto"/>
            <w:left w:val="none" w:sz="0" w:space="0" w:color="auto"/>
            <w:bottom w:val="none" w:sz="0" w:space="0" w:color="auto"/>
            <w:right w:val="none" w:sz="0" w:space="0" w:color="auto"/>
          </w:divBdr>
        </w:div>
        <w:div w:id="1848979839">
          <w:marLeft w:val="432"/>
          <w:marRight w:val="0"/>
          <w:marTop w:val="115"/>
          <w:marBottom w:val="0"/>
          <w:divBdr>
            <w:top w:val="none" w:sz="0" w:space="0" w:color="auto"/>
            <w:left w:val="none" w:sz="0" w:space="0" w:color="auto"/>
            <w:bottom w:val="none" w:sz="0" w:space="0" w:color="auto"/>
            <w:right w:val="none" w:sz="0" w:space="0" w:color="auto"/>
          </w:divBdr>
        </w:div>
        <w:div w:id="1614289326">
          <w:marLeft w:val="432"/>
          <w:marRight w:val="0"/>
          <w:marTop w:val="115"/>
          <w:marBottom w:val="0"/>
          <w:divBdr>
            <w:top w:val="none" w:sz="0" w:space="0" w:color="auto"/>
            <w:left w:val="none" w:sz="0" w:space="0" w:color="auto"/>
            <w:bottom w:val="none" w:sz="0" w:space="0" w:color="auto"/>
            <w:right w:val="none" w:sz="0" w:space="0" w:color="auto"/>
          </w:divBdr>
        </w:div>
        <w:div w:id="1198852682">
          <w:marLeft w:val="432"/>
          <w:marRight w:val="0"/>
          <w:marTop w:val="115"/>
          <w:marBottom w:val="0"/>
          <w:divBdr>
            <w:top w:val="none" w:sz="0" w:space="0" w:color="auto"/>
            <w:left w:val="none" w:sz="0" w:space="0" w:color="auto"/>
            <w:bottom w:val="none" w:sz="0" w:space="0" w:color="auto"/>
            <w:right w:val="none" w:sz="0" w:space="0" w:color="auto"/>
          </w:divBdr>
        </w:div>
        <w:div w:id="1180392776">
          <w:marLeft w:val="432"/>
          <w:marRight w:val="0"/>
          <w:marTop w:val="115"/>
          <w:marBottom w:val="0"/>
          <w:divBdr>
            <w:top w:val="none" w:sz="0" w:space="0" w:color="auto"/>
            <w:left w:val="none" w:sz="0" w:space="0" w:color="auto"/>
            <w:bottom w:val="none" w:sz="0" w:space="0" w:color="auto"/>
            <w:right w:val="none" w:sz="0" w:space="0" w:color="auto"/>
          </w:divBdr>
        </w:div>
        <w:div w:id="1232306079">
          <w:marLeft w:val="432"/>
          <w:marRight w:val="0"/>
          <w:marTop w:val="115"/>
          <w:marBottom w:val="0"/>
          <w:divBdr>
            <w:top w:val="none" w:sz="0" w:space="0" w:color="auto"/>
            <w:left w:val="none" w:sz="0" w:space="0" w:color="auto"/>
            <w:bottom w:val="none" w:sz="0" w:space="0" w:color="auto"/>
            <w:right w:val="none" w:sz="0" w:space="0" w:color="auto"/>
          </w:divBdr>
        </w:div>
        <w:div w:id="563415119">
          <w:marLeft w:val="432"/>
          <w:marRight w:val="0"/>
          <w:marTop w:val="115"/>
          <w:marBottom w:val="0"/>
          <w:divBdr>
            <w:top w:val="none" w:sz="0" w:space="0" w:color="auto"/>
            <w:left w:val="none" w:sz="0" w:space="0" w:color="auto"/>
            <w:bottom w:val="none" w:sz="0" w:space="0" w:color="auto"/>
            <w:right w:val="none" w:sz="0" w:space="0" w:color="auto"/>
          </w:divBdr>
        </w:div>
        <w:div w:id="1347750460">
          <w:marLeft w:val="432"/>
          <w:marRight w:val="0"/>
          <w:marTop w:val="115"/>
          <w:marBottom w:val="0"/>
          <w:divBdr>
            <w:top w:val="none" w:sz="0" w:space="0" w:color="auto"/>
            <w:left w:val="none" w:sz="0" w:space="0" w:color="auto"/>
            <w:bottom w:val="none" w:sz="0" w:space="0" w:color="auto"/>
            <w:right w:val="none" w:sz="0" w:space="0" w:color="auto"/>
          </w:divBdr>
        </w:div>
        <w:div w:id="870918363">
          <w:marLeft w:val="432"/>
          <w:marRight w:val="0"/>
          <w:marTop w:val="115"/>
          <w:marBottom w:val="0"/>
          <w:divBdr>
            <w:top w:val="none" w:sz="0" w:space="0" w:color="auto"/>
            <w:left w:val="none" w:sz="0" w:space="0" w:color="auto"/>
            <w:bottom w:val="none" w:sz="0" w:space="0" w:color="auto"/>
            <w:right w:val="none" w:sz="0" w:space="0" w:color="auto"/>
          </w:divBdr>
        </w:div>
        <w:div w:id="1852451545">
          <w:marLeft w:val="432"/>
          <w:marRight w:val="0"/>
          <w:marTop w:val="115"/>
          <w:marBottom w:val="0"/>
          <w:divBdr>
            <w:top w:val="none" w:sz="0" w:space="0" w:color="auto"/>
            <w:left w:val="none" w:sz="0" w:space="0" w:color="auto"/>
            <w:bottom w:val="none" w:sz="0" w:space="0" w:color="auto"/>
            <w:right w:val="none" w:sz="0" w:space="0" w:color="auto"/>
          </w:divBdr>
        </w:div>
        <w:div w:id="1274704358">
          <w:marLeft w:val="432"/>
          <w:marRight w:val="0"/>
          <w:marTop w:val="115"/>
          <w:marBottom w:val="0"/>
          <w:divBdr>
            <w:top w:val="none" w:sz="0" w:space="0" w:color="auto"/>
            <w:left w:val="none" w:sz="0" w:space="0" w:color="auto"/>
            <w:bottom w:val="none" w:sz="0" w:space="0" w:color="auto"/>
            <w:right w:val="none" w:sz="0" w:space="0" w:color="auto"/>
          </w:divBdr>
        </w:div>
        <w:div w:id="535848404">
          <w:marLeft w:val="432"/>
          <w:marRight w:val="0"/>
          <w:marTop w:val="115"/>
          <w:marBottom w:val="0"/>
          <w:divBdr>
            <w:top w:val="none" w:sz="0" w:space="0" w:color="auto"/>
            <w:left w:val="none" w:sz="0" w:space="0" w:color="auto"/>
            <w:bottom w:val="none" w:sz="0" w:space="0" w:color="auto"/>
            <w:right w:val="none" w:sz="0" w:space="0" w:color="auto"/>
          </w:divBdr>
        </w:div>
        <w:div w:id="548340317">
          <w:marLeft w:val="432"/>
          <w:marRight w:val="0"/>
          <w:marTop w:val="115"/>
          <w:marBottom w:val="0"/>
          <w:divBdr>
            <w:top w:val="none" w:sz="0" w:space="0" w:color="auto"/>
            <w:left w:val="none" w:sz="0" w:space="0" w:color="auto"/>
            <w:bottom w:val="none" w:sz="0" w:space="0" w:color="auto"/>
            <w:right w:val="none" w:sz="0" w:space="0" w:color="auto"/>
          </w:divBdr>
        </w:div>
      </w:divsChild>
    </w:div>
    <w:div w:id="1103064839">
      <w:bodyDiv w:val="1"/>
      <w:marLeft w:val="0"/>
      <w:marRight w:val="0"/>
      <w:marTop w:val="0"/>
      <w:marBottom w:val="0"/>
      <w:divBdr>
        <w:top w:val="none" w:sz="0" w:space="0" w:color="auto"/>
        <w:left w:val="none" w:sz="0" w:space="0" w:color="auto"/>
        <w:bottom w:val="none" w:sz="0" w:space="0" w:color="auto"/>
        <w:right w:val="none" w:sz="0" w:space="0" w:color="auto"/>
      </w:divBdr>
    </w:div>
    <w:div w:id="1441101118">
      <w:bodyDiv w:val="1"/>
      <w:marLeft w:val="0"/>
      <w:marRight w:val="0"/>
      <w:marTop w:val="0"/>
      <w:marBottom w:val="0"/>
      <w:divBdr>
        <w:top w:val="none" w:sz="0" w:space="0" w:color="auto"/>
        <w:left w:val="none" w:sz="0" w:space="0" w:color="auto"/>
        <w:bottom w:val="none" w:sz="0" w:space="0" w:color="auto"/>
        <w:right w:val="none" w:sz="0" w:space="0" w:color="auto"/>
      </w:divBdr>
      <w:divsChild>
        <w:div w:id="1334838964">
          <w:marLeft w:val="576"/>
          <w:marRight w:val="0"/>
          <w:marTop w:val="60"/>
          <w:marBottom w:val="0"/>
          <w:divBdr>
            <w:top w:val="none" w:sz="0" w:space="0" w:color="auto"/>
            <w:left w:val="none" w:sz="0" w:space="0" w:color="auto"/>
            <w:bottom w:val="none" w:sz="0" w:space="0" w:color="auto"/>
            <w:right w:val="none" w:sz="0" w:space="0" w:color="auto"/>
          </w:divBdr>
        </w:div>
        <w:div w:id="799612701">
          <w:marLeft w:val="576"/>
          <w:marRight w:val="0"/>
          <w:marTop w:val="60"/>
          <w:marBottom w:val="0"/>
          <w:divBdr>
            <w:top w:val="none" w:sz="0" w:space="0" w:color="auto"/>
            <w:left w:val="none" w:sz="0" w:space="0" w:color="auto"/>
            <w:bottom w:val="none" w:sz="0" w:space="0" w:color="auto"/>
            <w:right w:val="none" w:sz="0" w:space="0" w:color="auto"/>
          </w:divBdr>
        </w:div>
        <w:div w:id="747506169">
          <w:marLeft w:val="576"/>
          <w:marRight w:val="0"/>
          <w:marTop w:val="60"/>
          <w:marBottom w:val="0"/>
          <w:divBdr>
            <w:top w:val="none" w:sz="0" w:space="0" w:color="auto"/>
            <w:left w:val="none" w:sz="0" w:space="0" w:color="auto"/>
            <w:bottom w:val="none" w:sz="0" w:space="0" w:color="auto"/>
            <w:right w:val="none" w:sz="0" w:space="0" w:color="auto"/>
          </w:divBdr>
        </w:div>
        <w:div w:id="584803513">
          <w:marLeft w:val="576"/>
          <w:marRight w:val="0"/>
          <w:marTop w:val="60"/>
          <w:marBottom w:val="0"/>
          <w:divBdr>
            <w:top w:val="none" w:sz="0" w:space="0" w:color="auto"/>
            <w:left w:val="none" w:sz="0" w:space="0" w:color="auto"/>
            <w:bottom w:val="none" w:sz="0" w:space="0" w:color="auto"/>
            <w:right w:val="none" w:sz="0" w:space="0" w:color="auto"/>
          </w:divBdr>
        </w:div>
        <w:div w:id="666859069">
          <w:marLeft w:val="576"/>
          <w:marRight w:val="0"/>
          <w:marTop w:val="60"/>
          <w:marBottom w:val="0"/>
          <w:divBdr>
            <w:top w:val="none" w:sz="0" w:space="0" w:color="auto"/>
            <w:left w:val="none" w:sz="0" w:space="0" w:color="auto"/>
            <w:bottom w:val="none" w:sz="0" w:space="0" w:color="auto"/>
            <w:right w:val="none" w:sz="0" w:space="0" w:color="auto"/>
          </w:divBdr>
        </w:div>
        <w:div w:id="546264902">
          <w:marLeft w:val="576"/>
          <w:marRight w:val="0"/>
          <w:marTop w:val="60"/>
          <w:marBottom w:val="0"/>
          <w:divBdr>
            <w:top w:val="none" w:sz="0" w:space="0" w:color="auto"/>
            <w:left w:val="none" w:sz="0" w:space="0" w:color="auto"/>
            <w:bottom w:val="none" w:sz="0" w:space="0" w:color="auto"/>
            <w:right w:val="none" w:sz="0" w:space="0" w:color="auto"/>
          </w:divBdr>
        </w:div>
        <w:div w:id="744687859">
          <w:marLeft w:val="576"/>
          <w:marRight w:val="0"/>
          <w:marTop w:val="60"/>
          <w:marBottom w:val="0"/>
          <w:divBdr>
            <w:top w:val="none" w:sz="0" w:space="0" w:color="auto"/>
            <w:left w:val="none" w:sz="0" w:space="0" w:color="auto"/>
            <w:bottom w:val="none" w:sz="0" w:space="0" w:color="auto"/>
            <w:right w:val="none" w:sz="0" w:space="0" w:color="auto"/>
          </w:divBdr>
        </w:div>
        <w:div w:id="1859151356">
          <w:marLeft w:val="576"/>
          <w:marRight w:val="0"/>
          <w:marTop w:val="60"/>
          <w:marBottom w:val="0"/>
          <w:divBdr>
            <w:top w:val="none" w:sz="0" w:space="0" w:color="auto"/>
            <w:left w:val="none" w:sz="0" w:space="0" w:color="auto"/>
            <w:bottom w:val="none" w:sz="0" w:space="0" w:color="auto"/>
            <w:right w:val="none" w:sz="0" w:space="0" w:color="auto"/>
          </w:divBdr>
        </w:div>
        <w:div w:id="341081980">
          <w:marLeft w:val="576"/>
          <w:marRight w:val="0"/>
          <w:marTop w:val="60"/>
          <w:marBottom w:val="0"/>
          <w:divBdr>
            <w:top w:val="none" w:sz="0" w:space="0" w:color="auto"/>
            <w:left w:val="none" w:sz="0" w:space="0" w:color="auto"/>
            <w:bottom w:val="none" w:sz="0" w:space="0" w:color="auto"/>
            <w:right w:val="none" w:sz="0" w:space="0" w:color="auto"/>
          </w:divBdr>
        </w:div>
        <w:div w:id="2028824185">
          <w:marLeft w:val="576"/>
          <w:marRight w:val="0"/>
          <w:marTop w:val="60"/>
          <w:marBottom w:val="0"/>
          <w:divBdr>
            <w:top w:val="none" w:sz="0" w:space="0" w:color="auto"/>
            <w:left w:val="none" w:sz="0" w:space="0" w:color="auto"/>
            <w:bottom w:val="none" w:sz="0" w:space="0" w:color="auto"/>
            <w:right w:val="none" w:sz="0" w:space="0" w:color="auto"/>
          </w:divBdr>
        </w:div>
        <w:div w:id="1705863189">
          <w:marLeft w:val="576"/>
          <w:marRight w:val="0"/>
          <w:marTop w:val="60"/>
          <w:marBottom w:val="0"/>
          <w:divBdr>
            <w:top w:val="none" w:sz="0" w:space="0" w:color="auto"/>
            <w:left w:val="none" w:sz="0" w:space="0" w:color="auto"/>
            <w:bottom w:val="none" w:sz="0" w:space="0" w:color="auto"/>
            <w:right w:val="none" w:sz="0" w:space="0" w:color="auto"/>
          </w:divBdr>
        </w:div>
        <w:div w:id="61954929">
          <w:marLeft w:val="576"/>
          <w:marRight w:val="0"/>
          <w:marTop w:val="60"/>
          <w:marBottom w:val="0"/>
          <w:divBdr>
            <w:top w:val="none" w:sz="0" w:space="0" w:color="auto"/>
            <w:left w:val="none" w:sz="0" w:space="0" w:color="auto"/>
            <w:bottom w:val="none" w:sz="0" w:space="0" w:color="auto"/>
            <w:right w:val="none" w:sz="0" w:space="0" w:color="auto"/>
          </w:divBdr>
        </w:div>
        <w:div w:id="826631885">
          <w:marLeft w:val="576"/>
          <w:marRight w:val="0"/>
          <w:marTop w:val="60"/>
          <w:marBottom w:val="0"/>
          <w:divBdr>
            <w:top w:val="none" w:sz="0" w:space="0" w:color="auto"/>
            <w:left w:val="none" w:sz="0" w:space="0" w:color="auto"/>
            <w:bottom w:val="none" w:sz="0" w:space="0" w:color="auto"/>
            <w:right w:val="none" w:sz="0" w:space="0" w:color="auto"/>
          </w:divBdr>
        </w:div>
        <w:div w:id="1857769676">
          <w:marLeft w:val="576"/>
          <w:marRight w:val="0"/>
          <w:marTop w:val="60"/>
          <w:marBottom w:val="0"/>
          <w:divBdr>
            <w:top w:val="none" w:sz="0" w:space="0" w:color="auto"/>
            <w:left w:val="none" w:sz="0" w:space="0" w:color="auto"/>
            <w:bottom w:val="none" w:sz="0" w:space="0" w:color="auto"/>
            <w:right w:val="none" w:sz="0" w:space="0" w:color="auto"/>
          </w:divBdr>
        </w:div>
        <w:div w:id="1297444571">
          <w:marLeft w:val="576"/>
          <w:marRight w:val="0"/>
          <w:marTop w:val="60"/>
          <w:marBottom w:val="0"/>
          <w:divBdr>
            <w:top w:val="none" w:sz="0" w:space="0" w:color="auto"/>
            <w:left w:val="none" w:sz="0" w:space="0" w:color="auto"/>
            <w:bottom w:val="none" w:sz="0" w:space="0" w:color="auto"/>
            <w:right w:val="none" w:sz="0" w:space="0" w:color="auto"/>
          </w:divBdr>
        </w:div>
        <w:div w:id="1748190807">
          <w:marLeft w:val="576"/>
          <w:marRight w:val="0"/>
          <w:marTop w:val="60"/>
          <w:marBottom w:val="0"/>
          <w:divBdr>
            <w:top w:val="none" w:sz="0" w:space="0" w:color="auto"/>
            <w:left w:val="none" w:sz="0" w:space="0" w:color="auto"/>
            <w:bottom w:val="none" w:sz="0" w:space="0" w:color="auto"/>
            <w:right w:val="none" w:sz="0" w:space="0" w:color="auto"/>
          </w:divBdr>
        </w:div>
        <w:div w:id="403184440">
          <w:marLeft w:val="576"/>
          <w:marRight w:val="0"/>
          <w:marTop w:val="60"/>
          <w:marBottom w:val="0"/>
          <w:divBdr>
            <w:top w:val="none" w:sz="0" w:space="0" w:color="auto"/>
            <w:left w:val="none" w:sz="0" w:space="0" w:color="auto"/>
            <w:bottom w:val="none" w:sz="0" w:space="0" w:color="auto"/>
            <w:right w:val="none" w:sz="0" w:space="0" w:color="auto"/>
          </w:divBdr>
        </w:div>
        <w:div w:id="1354920900">
          <w:marLeft w:val="576"/>
          <w:marRight w:val="0"/>
          <w:marTop w:val="60"/>
          <w:marBottom w:val="0"/>
          <w:divBdr>
            <w:top w:val="none" w:sz="0" w:space="0" w:color="auto"/>
            <w:left w:val="none" w:sz="0" w:space="0" w:color="auto"/>
            <w:bottom w:val="none" w:sz="0" w:space="0" w:color="auto"/>
            <w:right w:val="none" w:sz="0" w:space="0" w:color="auto"/>
          </w:divBdr>
        </w:div>
        <w:div w:id="1140077676">
          <w:marLeft w:val="576"/>
          <w:marRight w:val="0"/>
          <w:marTop w:val="60"/>
          <w:marBottom w:val="0"/>
          <w:divBdr>
            <w:top w:val="none" w:sz="0" w:space="0" w:color="auto"/>
            <w:left w:val="none" w:sz="0" w:space="0" w:color="auto"/>
            <w:bottom w:val="none" w:sz="0" w:space="0" w:color="auto"/>
            <w:right w:val="none" w:sz="0" w:space="0" w:color="auto"/>
          </w:divBdr>
        </w:div>
        <w:div w:id="511186600">
          <w:marLeft w:val="576"/>
          <w:marRight w:val="0"/>
          <w:marTop w:val="60"/>
          <w:marBottom w:val="0"/>
          <w:divBdr>
            <w:top w:val="none" w:sz="0" w:space="0" w:color="auto"/>
            <w:left w:val="none" w:sz="0" w:space="0" w:color="auto"/>
            <w:bottom w:val="none" w:sz="0" w:space="0" w:color="auto"/>
            <w:right w:val="none" w:sz="0" w:space="0" w:color="auto"/>
          </w:divBdr>
        </w:div>
        <w:div w:id="932931535">
          <w:marLeft w:val="576"/>
          <w:marRight w:val="0"/>
          <w:marTop w:val="60"/>
          <w:marBottom w:val="0"/>
          <w:divBdr>
            <w:top w:val="none" w:sz="0" w:space="0" w:color="auto"/>
            <w:left w:val="none" w:sz="0" w:space="0" w:color="auto"/>
            <w:bottom w:val="none" w:sz="0" w:space="0" w:color="auto"/>
            <w:right w:val="none" w:sz="0" w:space="0" w:color="auto"/>
          </w:divBdr>
        </w:div>
        <w:div w:id="492113158">
          <w:marLeft w:val="576"/>
          <w:marRight w:val="0"/>
          <w:marTop w:val="60"/>
          <w:marBottom w:val="0"/>
          <w:divBdr>
            <w:top w:val="none" w:sz="0" w:space="0" w:color="auto"/>
            <w:left w:val="none" w:sz="0" w:space="0" w:color="auto"/>
            <w:bottom w:val="none" w:sz="0" w:space="0" w:color="auto"/>
            <w:right w:val="none" w:sz="0" w:space="0" w:color="auto"/>
          </w:divBdr>
        </w:div>
        <w:div w:id="411776184">
          <w:marLeft w:val="576"/>
          <w:marRight w:val="0"/>
          <w:marTop w:val="60"/>
          <w:marBottom w:val="0"/>
          <w:divBdr>
            <w:top w:val="none" w:sz="0" w:space="0" w:color="auto"/>
            <w:left w:val="none" w:sz="0" w:space="0" w:color="auto"/>
            <w:bottom w:val="none" w:sz="0" w:space="0" w:color="auto"/>
            <w:right w:val="none" w:sz="0" w:space="0" w:color="auto"/>
          </w:divBdr>
        </w:div>
        <w:div w:id="222257744">
          <w:marLeft w:val="576"/>
          <w:marRight w:val="0"/>
          <w:marTop w:val="60"/>
          <w:marBottom w:val="0"/>
          <w:divBdr>
            <w:top w:val="none" w:sz="0" w:space="0" w:color="auto"/>
            <w:left w:val="none" w:sz="0" w:space="0" w:color="auto"/>
            <w:bottom w:val="none" w:sz="0" w:space="0" w:color="auto"/>
            <w:right w:val="none" w:sz="0" w:space="0" w:color="auto"/>
          </w:divBdr>
        </w:div>
        <w:div w:id="744649273">
          <w:marLeft w:val="576"/>
          <w:marRight w:val="0"/>
          <w:marTop w:val="60"/>
          <w:marBottom w:val="0"/>
          <w:divBdr>
            <w:top w:val="none" w:sz="0" w:space="0" w:color="auto"/>
            <w:left w:val="none" w:sz="0" w:space="0" w:color="auto"/>
            <w:bottom w:val="none" w:sz="0" w:space="0" w:color="auto"/>
            <w:right w:val="none" w:sz="0" w:space="0" w:color="auto"/>
          </w:divBdr>
        </w:div>
        <w:div w:id="304773634">
          <w:marLeft w:val="576"/>
          <w:marRight w:val="0"/>
          <w:marTop w:val="60"/>
          <w:marBottom w:val="0"/>
          <w:divBdr>
            <w:top w:val="none" w:sz="0" w:space="0" w:color="auto"/>
            <w:left w:val="none" w:sz="0" w:space="0" w:color="auto"/>
            <w:bottom w:val="none" w:sz="0" w:space="0" w:color="auto"/>
            <w:right w:val="none" w:sz="0" w:space="0" w:color="auto"/>
          </w:divBdr>
        </w:div>
        <w:div w:id="1026561197">
          <w:marLeft w:val="576"/>
          <w:marRight w:val="0"/>
          <w:marTop w:val="60"/>
          <w:marBottom w:val="0"/>
          <w:divBdr>
            <w:top w:val="none" w:sz="0" w:space="0" w:color="auto"/>
            <w:left w:val="none" w:sz="0" w:space="0" w:color="auto"/>
            <w:bottom w:val="none" w:sz="0" w:space="0" w:color="auto"/>
            <w:right w:val="none" w:sz="0" w:space="0" w:color="auto"/>
          </w:divBdr>
        </w:div>
        <w:div w:id="1299989441">
          <w:marLeft w:val="576"/>
          <w:marRight w:val="0"/>
          <w:marTop w:val="60"/>
          <w:marBottom w:val="0"/>
          <w:divBdr>
            <w:top w:val="none" w:sz="0" w:space="0" w:color="auto"/>
            <w:left w:val="none" w:sz="0" w:space="0" w:color="auto"/>
            <w:bottom w:val="none" w:sz="0" w:space="0" w:color="auto"/>
            <w:right w:val="none" w:sz="0" w:space="0" w:color="auto"/>
          </w:divBdr>
        </w:div>
      </w:divsChild>
    </w:div>
    <w:div w:id="1528368035">
      <w:bodyDiv w:val="1"/>
      <w:marLeft w:val="0"/>
      <w:marRight w:val="0"/>
      <w:marTop w:val="0"/>
      <w:marBottom w:val="0"/>
      <w:divBdr>
        <w:top w:val="none" w:sz="0" w:space="0" w:color="auto"/>
        <w:left w:val="none" w:sz="0" w:space="0" w:color="auto"/>
        <w:bottom w:val="none" w:sz="0" w:space="0" w:color="auto"/>
        <w:right w:val="none" w:sz="0" w:space="0" w:color="auto"/>
      </w:divBdr>
      <w:divsChild>
        <w:div w:id="1849522956">
          <w:marLeft w:val="432"/>
          <w:marRight w:val="0"/>
          <w:marTop w:val="115"/>
          <w:marBottom w:val="0"/>
          <w:divBdr>
            <w:top w:val="none" w:sz="0" w:space="0" w:color="auto"/>
            <w:left w:val="none" w:sz="0" w:space="0" w:color="auto"/>
            <w:bottom w:val="none" w:sz="0" w:space="0" w:color="auto"/>
            <w:right w:val="none" w:sz="0" w:space="0" w:color="auto"/>
          </w:divBdr>
        </w:div>
        <w:div w:id="771317337">
          <w:marLeft w:val="432"/>
          <w:marRight w:val="0"/>
          <w:marTop w:val="115"/>
          <w:marBottom w:val="0"/>
          <w:divBdr>
            <w:top w:val="none" w:sz="0" w:space="0" w:color="auto"/>
            <w:left w:val="none" w:sz="0" w:space="0" w:color="auto"/>
            <w:bottom w:val="none" w:sz="0" w:space="0" w:color="auto"/>
            <w:right w:val="none" w:sz="0" w:space="0" w:color="auto"/>
          </w:divBdr>
        </w:div>
        <w:div w:id="551120636">
          <w:marLeft w:val="432"/>
          <w:marRight w:val="0"/>
          <w:marTop w:val="115"/>
          <w:marBottom w:val="0"/>
          <w:divBdr>
            <w:top w:val="none" w:sz="0" w:space="0" w:color="auto"/>
            <w:left w:val="none" w:sz="0" w:space="0" w:color="auto"/>
            <w:bottom w:val="none" w:sz="0" w:space="0" w:color="auto"/>
            <w:right w:val="none" w:sz="0" w:space="0" w:color="auto"/>
          </w:divBdr>
        </w:div>
        <w:div w:id="1761675438">
          <w:marLeft w:val="432"/>
          <w:marRight w:val="0"/>
          <w:marTop w:val="115"/>
          <w:marBottom w:val="0"/>
          <w:divBdr>
            <w:top w:val="none" w:sz="0" w:space="0" w:color="auto"/>
            <w:left w:val="none" w:sz="0" w:space="0" w:color="auto"/>
            <w:bottom w:val="none" w:sz="0" w:space="0" w:color="auto"/>
            <w:right w:val="none" w:sz="0" w:space="0" w:color="auto"/>
          </w:divBdr>
        </w:div>
        <w:div w:id="2100517583">
          <w:marLeft w:val="432"/>
          <w:marRight w:val="0"/>
          <w:marTop w:val="115"/>
          <w:marBottom w:val="0"/>
          <w:divBdr>
            <w:top w:val="none" w:sz="0" w:space="0" w:color="auto"/>
            <w:left w:val="none" w:sz="0" w:space="0" w:color="auto"/>
            <w:bottom w:val="none" w:sz="0" w:space="0" w:color="auto"/>
            <w:right w:val="none" w:sz="0" w:space="0" w:color="auto"/>
          </w:divBdr>
        </w:div>
        <w:div w:id="1356687874">
          <w:marLeft w:val="432"/>
          <w:marRight w:val="0"/>
          <w:marTop w:val="115"/>
          <w:marBottom w:val="0"/>
          <w:divBdr>
            <w:top w:val="none" w:sz="0" w:space="0" w:color="auto"/>
            <w:left w:val="none" w:sz="0" w:space="0" w:color="auto"/>
            <w:bottom w:val="none" w:sz="0" w:space="0" w:color="auto"/>
            <w:right w:val="none" w:sz="0" w:space="0" w:color="auto"/>
          </w:divBdr>
        </w:div>
        <w:div w:id="1852641043">
          <w:marLeft w:val="432"/>
          <w:marRight w:val="0"/>
          <w:marTop w:val="115"/>
          <w:marBottom w:val="0"/>
          <w:divBdr>
            <w:top w:val="none" w:sz="0" w:space="0" w:color="auto"/>
            <w:left w:val="none" w:sz="0" w:space="0" w:color="auto"/>
            <w:bottom w:val="none" w:sz="0" w:space="0" w:color="auto"/>
            <w:right w:val="none" w:sz="0" w:space="0" w:color="auto"/>
          </w:divBdr>
        </w:div>
        <w:div w:id="350230606">
          <w:marLeft w:val="432"/>
          <w:marRight w:val="0"/>
          <w:marTop w:val="115"/>
          <w:marBottom w:val="0"/>
          <w:divBdr>
            <w:top w:val="none" w:sz="0" w:space="0" w:color="auto"/>
            <w:left w:val="none" w:sz="0" w:space="0" w:color="auto"/>
            <w:bottom w:val="none" w:sz="0" w:space="0" w:color="auto"/>
            <w:right w:val="none" w:sz="0" w:space="0" w:color="auto"/>
          </w:divBdr>
        </w:div>
        <w:div w:id="1784425374">
          <w:marLeft w:val="432"/>
          <w:marRight w:val="0"/>
          <w:marTop w:val="115"/>
          <w:marBottom w:val="0"/>
          <w:divBdr>
            <w:top w:val="none" w:sz="0" w:space="0" w:color="auto"/>
            <w:left w:val="none" w:sz="0" w:space="0" w:color="auto"/>
            <w:bottom w:val="none" w:sz="0" w:space="0" w:color="auto"/>
            <w:right w:val="none" w:sz="0" w:space="0" w:color="auto"/>
          </w:divBdr>
        </w:div>
        <w:div w:id="1947231784">
          <w:marLeft w:val="432"/>
          <w:marRight w:val="0"/>
          <w:marTop w:val="115"/>
          <w:marBottom w:val="0"/>
          <w:divBdr>
            <w:top w:val="none" w:sz="0" w:space="0" w:color="auto"/>
            <w:left w:val="none" w:sz="0" w:space="0" w:color="auto"/>
            <w:bottom w:val="none" w:sz="0" w:space="0" w:color="auto"/>
            <w:right w:val="none" w:sz="0" w:space="0" w:color="auto"/>
          </w:divBdr>
        </w:div>
        <w:div w:id="1025326706">
          <w:marLeft w:val="432"/>
          <w:marRight w:val="0"/>
          <w:marTop w:val="115"/>
          <w:marBottom w:val="0"/>
          <w:divBdr>
            <w:top w:val="none" w:sz="0" w:space="0" w:color="auto"/>
            <w:left w:val="none" w:sz="0" w:space="0" w:color="auto"/>
            <w:bottom w:val="none" w:sz="0" w:space="0" w:color="auto"/>
            <w:right w:val="none" w:sz="0" w:space="0" w:color="auto"/>
          </w:divBdr>
        </w:div>
        <w:div w:id="1012413837">
          <w:marLeft w:val="432"/>
          <w:marRight w:val="0"/>
          <w:marTop w:val="106"/>
          <w:marBottom w:val="0"/>
          <w:divBdr>
            <w:top w:val="none" w:sz="0" w:space="0" w:color="auto"/>
            <w:left w:val="none" w:sz="0" w:space="0" w:color="auto"/>
            <w:bottom w:val="none" w:sz="0" w:space="0" w:color="auto"/>
            <w:right w:val="none" w:sz="0" w:space="0" w:color="auto"/>
          </w:divBdr>
        </w:div>
        <w:div w:id="29108839">
          <w:marLeft w:val="432"/>
          <w:marRight w:val="0"/>
          <w:marTop w:val="106"/>
          <w:marBottom w:val="0"/>
          <w:divBdr>
            <w:top w:val="none" w:sz="0" w:space="0" w:color="auto"/>
            <w:left w:val="none" w:sz="0" w:space="0" w:color="auto"/>
            <w:bottom w:val="none" w:sz="0" w:space="0" w:color="auto"/>
            <w:right w:val="none" w:sz="0" w:space="0" w:color="auto"/>
          </w:divBdr>
        </w:div>
        <w:div w:id="963582646">
          <w:marLeft w:val="432"/>
          <w:marRight w:val="0"/>
          <w:marTop w:val="115"/>
          <w:marBottom w:val="0"/>
          <w:divBdr>
            <w:top w:val="none" w:sz="0" w:space="0" w:color="auto"/>
            <w:left w:val="none" w:sz="0" w:space="0" w:color="auto"/>
            <w:bottom w:val="none" w:sz="0" w:space="0" w:color="auto"/>
            <w:right w:val="none" w:sz="0" w:space="0" w:color="auto"/>
          </w:divBdr>
        </w:div>
        <w:div w:id="1178540355">
          <w:marLeft w:val="432"/>
          <w:marRight w:val="0"/>
          <w:marTop w:val="115"/>
          <w:marBottom w:val="0"/>
          <w:divBdr>
            <w:top w:val="none" w:sz="0" w:space="0" w:color="auto"/>
            <w:left w:val="none" w:sz="0" w:space="0" w:color="auto"/>
            <w:bottom w:val="none" w:sz="0" w:space="0" w:color="auto"/>
            <w:right w:val="none" w:sz="0" w:space="0" w:color="auto"/>
          </w:divBdr>
        </w:div>
        <w:div w:id="767963200">
          <w:marLeft w:val="432"/>
          <w:marRight w:val="0"/>
          <w:marTop w:val="115"/>
          <w:marBottom w:val="0"/>
          <w:divBdr>
            <w:top w:val="none" w:sz="0" w:space="0" w:color="auto"/>
            <w:left w:val="none" w:sz="0" w:space="0" w:color="auto"/>
            <w:bottom w:val="none" w:sz="0" w:space="0" w:color="auto"/>
            <w:right w:val="none" w:sz="0" w:space="0" w:color="auto"/>
          </w:divBdr>
        </w:div>
        <w:div w:id="234898547">
          <w:marLeft w:val="432"/>
          <w:marRight w:val="0"/>
          <w:marTop w:val="115"/>
          <w:marBottom w:val="0"/>
          <w:divBdr>
            <w:top w:val="none" w:sz="0" w:space="0" w:color="auto"/>
            <w:left w:val="none" w:sz="0" w:space="0" w:color="auto"/>
            <w:bottom w:val="none" w:sz="0" w:space="0" w:color="auto"/>
            <w:right w:val="none" w:sz="0" w:space="0" w:color="auto"/>
          </w:divBdr>
        </w:div>
        <w:div w:id="254246454">
          <w:marLeft w:val="432"/>
          <w:marRight w:val="0"/>
          <w:marTop w:val="115"/>
          <w:marBottom w:val="0"/>
          <w:divBdr>
            <w:top w:val="none" w:sz="0" w:space="0" w:color="auto"/>
            <w:left w:val="none" w:sz="0" w:space="0" w:color="auto"/>
            <w:bottom w:val="none" w:sz="0" w:space="0" w:color="auto"/>
            <w:right w:val="none" w:sz="0" w:space="0" w:color="auto"/>
          </w:divBdr>
        </w:div>
        <w:div w:id="508645092">
          <w:marLeft w:val="432"/>
          <w:marRight w:val="0"/>
          <w:marTop w:val="115"/>
          <w:marBottom w:val="0"/>
          <w:divBdr>
            <w:top w:val="none" w:sz="0" w:space="0" w:color="auto"/>
            <w:left w:val="none" w:sz="0" w:space="0" w:color="auto"/>
            <w:bottom w:val="none" w:sz="0" w:space="0" w:color="auto"/>
            <w:right w:val="none" w:sz="0" w:space="0" w:color="auto"/>
          </w:divBdr>
        </w:div>
        <w:div w:id="748772858">
          <w:marLeft w:val="432"/>
          <w:marRight w:val="0"/>
          <w:marTop w:val="115"/>
          <w:marBottom w:val="0"/>
          <w:divBdr>
            <w:top w:val="none" w:sz="0" w:space="0" w:color="auto"/>
            <w:left w:val="none" w:sz="0" w:space="0" w:color="auto"/>
            <w:bottom w:val="none" w:sz="0" w:space="0" w:color="auto"/>
            <w:right w:val="none" w:sz="0" w:space="0" w:color="auto"/>
          </w:divBdr>
        </w:div>
        <w:div w:id="1500806490">
          <w:marLeft w:val="432"/>
          <w:marRight w:val="0"/>
          <w:marTop w:val="115"/>
          <w:marBottom w:val="0"/>
          <w:divBdr>
            <w:top w:val="none" w:sz="0" w:space="0" w:color="auto"/>
            <w:left w:val="none" w:sz="0" w:space="0" w:color="auto"/>
            <w:bottom w:val="none" w:sz="0" w:space="0" w:color="auto"/>
            <w:right w:val="none" w:sz="0" w:space="0" w:color="auto"/>
          </w:divBdr>
        </w:div>
        <w:div w:id="498808058">
          <w:marLeft w:val="432"/>
          <w:marRight w:val="0"/>
          <w:marTop w:val="115"/>
          <w:marBottom w:val="0"/>
          <w:divBdr>
            <w:top w:val="none" w:sz="0" w:space="0" w:color="auto"/>
            <w:left w:val="none" w:sz="0" w:space="0" w:color="auto"/>
            <w:bottom w:val="none" w:sz="0" w:space="0" w:color="auto"/>
            <w:right w:val="none" w:sz="0" w:space="0" w:color="auto"/>
          </w:divBdr>
        </w:div>
        <w:div w:id="303698019">
          <w:marLeft w:val="432"/>
          <w:marRight w:val="0"/>
          <w:marTop w:val="115"/>
          <w:marBottom w:val="0"/>
          <w:divBdr>
            <w:top w:val="none" w:sz="0" w:space="0" w:color="auto"/>
            <w:left w:val="none" w:sz="0" w:space="0" w:color="auto"/>
            <w:bottom w:val="none" w:sz="0" w:space="0" w:color="auto"/>
            <w:right w:val="none" w:sz="0" w:space="0" w:color="auto"/>
          </w:divBdr>
        </w:div>
        <w:div w:id="794643727">
          <w:marLeft w:val="432"/>
          <w:marRight w:val="0"/>
          <w:marTop w:val="115"/>
          <w:marBottom w:val="0"/>
          <w:divBdr>
            <w:top w:val="none" w:sz="0" w:space="0" w:color="auto"/>
            <w:left w:val="none" w:sz="0" w:space="0" w:color="auto"/>
            <w:bottom w:val="none" w:sz="0" w:space="0" w:color="auto"/>
            <w:right w:val="none" w:sz="0" w:space="0" w:color="auto"/>
          </w:divBdr>
        </w:div>
        <w:div w:id="1318340042">
          <w:marLeft w:val="432"/>
          <w:marRight w:val="0"/>
          <w:marTop w:val="106"/>
          <w:marBottom w:val="0"/>
          <w:divBdr>
            <w:top w:val="none" w:sz="0" w:space="0" w:color="auto"/>
            <w:left w:val="none" w:sz="0" w:space="0" w:color="auto"/>
            <w:bottom w:val="none" w:sz="0" w:space="0" w:color="auto"/>
            <w:right w:val="none" w:sz="0" w:space="0" w:color="auto"/>
          </w:divBdr>
        </w:div>
        <w:div w:id="42489501">
          <w:marLeft w:val="432"/>
          <w:marRight w:val="0"/>
          <w:marTop w:val="106"/>
          <w:marBottom w:val="0"/>
          <w:divBdr>
            <w:top w:val="none" w:sz="0" w:space="0" w:color="auto"/>
            <w:left w:val="none" w:sz="0" w:space="0" w:color="auto"/>
            <w:bottom w:val="none" w:sz="0" w:space="0" w:color="auto"/>
            <w:right w:val="none" w:sz="0" w:space="0" w:color="auto"/>
          </w:divBdr>
        </w:div>
        <w:div w:id="734401511">
          <w:marLeft w:val="432"/>
          <w:marRight w:val="0"/>
          <w:marTop w:val="115"/>
          <w:marBottom w:val="0"/>
          <w:divBdr>
            <w:top w:val="none" w:sz="0" w:space="0" w:color="auto"/>
            <w:left w:val="none" w:sz="0" w:space="0" w:color="auto"/>
            <w:bottom w:val="none" w:sz="0" w:space="0" w:color="auto"/>
            <w:right w:val="none" w:sz="0" w:space="0" w:color="auto"/>
          </w:divBdr>
        </w:div>
        <w:div w:id="2021005893">
          <w:marLeft w:val="432"/>
          <w:marRight w:val="0"/>
          <w:marTop w:val="115"/>
          <w:marBottom w:val="0"/>
          <w:divBdr>
            <w:top w:val="none" w:sz="0" w:space="0" w:color="auto"/>
            <w:left w:val="none" w:sz="0" w:space="0" w:color="auto"/>
            <w:bottom w:val="none" w:sz="0" w:space="0" w:color="auto"/>
            <w:right w:val="none" w:sz="0" w:space="0" w:color="auto"/>
          </w:divBdr>
        </w:div>
        <w:div w:id="1314337938">
          <w:marLeft w:val="432"/>
          <w:marRight w:val="0"/>
          <w:marTop w:val="115"/>
          <w:marBottom w:val="0"/>
          <w:divBdr>
            <w:top w:val="none" w:sz="0" w:space="0" w:color="auto"/>
            <w:left w:val="none" w:sz="0" w:space="0" w:color="auto"/>
            <w:bottom w:val="none" w:sz="0" w:space="0" w:color="auto"/>
            <w:right w:val="none" w:sz="0" w:space="0" w:color="auto"/>
          </w:divBdr>
        </w:div>
        <w:div w:id="576327102">
          <w:marLeft w:val="432"/>
          <w:marRight w:val="0"/>
          <w:marTop w:val="115"/>
          <w:marBottom w:val="0"/>
          <w:divBdr>
            <w:top w:val="none" w:sz="0" w:space="0" w:color="auto"/>
            <w:left w:val="none" w:sz="0" w:space="0" w:color="auto"/>
            <w:bottom w:val="none" w:sz="0" w:space="0" w:color="auto"/>
            <w:right w:val="none" w:sz="0" w:space="0" w:color="auto"/>
          </w:divBdr>
        </w:div>
        <w:div w:id="1164391277">
          <w:marLeft w:val="432"/>
          <w:marRight w:val="0"/>
          <w:marTop w:val="115"/>
          <w:marBottom w:val="0"/>
          <w:divBdr>
            <w:top w:val="none" w:sz="0" w:space="0" w:color="auto"/>
            <w:left w:val="none" w:sz="0" w:space="0" w:color="auto"/>
            <w:bottom w:val="none" w:sz="0" w:space="0" w:color="auto"/>
            <w:right w:val="none" w:sz="0" w:space="0" w:color="auto"/>
          </w:divBdr>
        </w:div>
        <w:div w:id="110714463">
          <w:marLeft w:val="432"/>
          <w:marRight w:val="0"/>
          <w:marTop w:val="115"/>
          <w:marBottom w:val="0"/>
          <w:divBdr>
            <w:top w:val="none" w:sz="0" w:space="0" w:color="auto"/>
            <w:left w:val="none" w:sz="0" w:space="0" w:color="auto"/>
            <w:bottom w:val="none" w:sz="0" w:space="0" w:color="auto"/>
            <w:right w:val="none" w:sz="0" w:space="0" w:color="auto"/>
          </w:divBdr>
        </w:div>
        <w:div w:id="81991593">
          <w:marLeft w:val="432"/>
          <w:marRight w:val="0"/>
          <w:marTop w:val="115"/>
          <w:marBottom w:val="0"/>
          <w:divBdr>
            <w:top w:val="none" w:sz="0" w:space="0" w:color="auto"/>
            <w:left w:val="none" w:sz="0" w:space="0" w:color="auto"/>
            <w:bottom w:val="none" w:sz="0" w:space="0" w:color="auto"/>
            <w:right w:val="none" w:sz="0" w:space="0" w:color="auto"/>
          </w:divBdr>
        </w:div>
        <w:div w:id="1029570705">
          <w:marLeft w:val="432"/>
          <w:marRight w:val="0"/>
          <w:marTop w:val="115"/>
          <w:marBottom w:val="0"/>
          <w:divBdr>
            <w:top w:val="none" w:sz="0" w:space="0" w:color="auto"/>
            <w:left w:val="none" w:sz="0" w:space="0" w:color="auto"/>
            <w:bottom w:val="none" w:sz="0" w:space="0" w:color="auto"/>
            <w:right w:val="none" w:sz="0" w:space="0" w:color="auto"/>
          </w:divBdr>
        </w:div>
        <w:div w:id="1383017032">
          <w:marLeft w:val="432"/>
          <w:marRight w:val="0"/>
          <w:marTop w:val="115"/>
          <w:marBottom w:val="0"/>
          <w:divBdr>
            <w:top w:val="none" w:sz="0" w:space="0" w:color="auto"/>
            <w:left w:val="none" w:sz="0" w:space="0" w:color="auto"/>
            <w:bottom w:val="none" w:sz="0" w:space="0" w:color="auto"/>
            <w:right w:val="none" w:sz="0" w:space="0" w:color="auto"/>
          </w:divBdr>
        </w:div>
        <w:div w:id="694114067">
          <w:marLeft w:val="432"/>
          <w:marRight w:val="0"/>
          <w:marTop w:val="115"/>
          <w:marBottom w:val="0"/>
          <w:divBdr>
            <w:top w:val="none" w:sz="0" w:space="0" w:color="auto"/>
            <w:left w:val="none" w:sz="0" w:space="0" w:color="auto"/>
            <w:bottom w:val="none" w:sz="0" w:space="0" w:color="auto"/>
            <w:right w:val="none" w:sz="0" w:space="0" w:color="auto"/>
          </w:divBdr>
        </w:div>
        <w:div w:id="150291880">
          <w:marLeft w:val="432"/>
          <w:marRight w:val="0"/>
          <w:marTop w:val="115"/>
          <w:marBottom w:val="0"/>
          <w:divBdr>
            <w:top w:val="none" w:sz="0" w:space="0" w:color="auto"/>
            <w:left w:val="none" w:sz="0" w:space="0" w:color="auto"/>
            <w:bottom w:val="none" w:sz="0" w:space="0" w:color="auto"/>
            <w:right w:val="none" w:sz="0" w:space="0" w:color="auto"/>
          </w:divBdr>
        </w:div>
        <w:div w:id="1410035846">
          <w:marLeft w:val="432"/>
          <w:marRight w:val="0"/>
          <w:marTop w:val="115"/>
          <w:marBottom w:val="0"/>
          <w:divBdr>
            <w:top w:val="none" w:sz="0" w:space="0" w:color="auto"/>
            <w:left w:val="none" w:sz="0" w:space="0" w:color="auto"/>
            <w:bottom w:val="none" w:sz="0" w:space="0" w:color="auto"/>
            <w:right w:val="none" w:sz="0" w:space="0" w:color="auto"/>
          </w:divBdr>
        </w:div>
        <w:div w:id="1809274915">
          <w:marLeft w:val="432"/>
          <w:marRight w:val="0"/>
          <w:marTop w:val="115"/>
          <w:marBottom w:val="0"/>
          <w:divBdr>
            <w:top w:val="none" w:sz="0" w:space="0" w:color="auto"/>
            <w:left w:val="none" w:sz="0" w:space="0" w:color="auto"/>
            <w:bottom w:val="none" w:sz="0" w:space="0" w:color="auto"/>
            <w:right w:val="none" w:sz="0" w:space="0" w:color="auto"/>
          </w:divBdr>
        </w:div>
        <w:div w:id="1496340535">
          <w:marLeft w:val="432"/>
          <w:marRight w:val="0"/>
          <w:marTop w:val="115"/>
          <w:marBottom w:val="0"/>
          <w:divBdr>
            <w:top w:val="none" w:sz="0" w:space="0" w:color="auto"/>
            <w:left w:val="none" w:sz="0" w:space="0" w:color="auto"/>
            <w:bottom w:val="none" w:sz="0" w:space="0" w:color="auto"/>
            <w:right w:val="none" w:sz="0" w:space="0" w:color="auto"/>
          </w:divBdr>
        </w:div>
        <w:div w:id="1526479520">
          <w:marLeft w:val="432"/>
          <w:marRight w:val="0"/>
          <w:marTop w:val="115"/>
          <w:marBottom w:val="0"/>
          <w:divBdr>
            <w:top w:val="none" w:sz="0" w:space="0" w:color="auto"/>
            <w:left w:val="none" w:sz="0" w:space="0" w:color="auto"/>
            <w:bottom w:val="none" w:sz="0" w:space="0" w:color="auto"/>
            <w:right w:val="none" w:sz="0" w:space="0" w:color="auto"/>
          </w:divBdr>
        </w:div>
        <w:div w:id="744693177">
          <w:marLeft w:val="432"/>
          <w:marRight w:val="0"/>
          <w:marTop w:val="115"/>
          <w:marBottom w:val="0"/>
          <w:divBdr>
            <w:top w:val="none" w:sz="0" w:space="0" w:color="auto"/>
            <w:left w:val="none" w:sz="0" w:space="0" w:color="auto"/>
            <w:bottom w:val="none" w:sz="0" w:space="0" w:color="auto"/>
            <w:right w:val="none" w:sz="0" w:space="0" w:color="auto"/>
          </w:divBdr>
        </w:div>
      </w:divsChild>
    </w:div>
    <w:div w:id="1905144240">
      <w:bodyDiv w:val="1"/>
      <w:marLeft w:val="0"/>
      <w:marRight w:val="0"/>
      <w:marTop w:val="0"/>
      <w:marBottom w:val="0"/>
      <w:divBdr>
        <w:top w:val="none" w:sz="0" w:space="0" w:color="auto"/>
        <w:left w:val="none" w:sz="0" w:space="0" w:color="auto"/>
        <w:bottom w:val="none" w:sz="0" w:space="0" w:color="auto"/>
        <w:right w:val="none" w:sz="0" w:space="0" w:color="auto"/>
      </w:divBdr>
      <w:divsChild>
        <w:div w:id="585579726">
          <w:marLeft w:val="576"/>
          <w:marRight w:val="0"/>
          <w:marTop w:val="60"/>
          <w:marBottom w:val="0"/>
          <w:divBdr>
            <w:top w:val="none" w:sz="0" w:space="0" w:color="auto"/>
            <w:left w:val="none" w:sz="0" w:space="0" w:color="auto"/>
            <w:bottom w:val="none" w:sz="0" w:space="0" w:color="auto"/>
            <w:right w:val="none" w:sz="0" w:space="0" w:color="auto"/>
          </w:divBdr>
        </w:div>
        <w:div w:id="1202015003">
          <w:marLeft w:val="576"/>
          <w:marRight w:val="0"/>
          <w:marTop w:val="60"/>
          <w:marBottom w:val="0"/>
          <w:divBdr>
            <w:top w:val="none" w:sz="0" w:space="0" w:color="auto"/>
            <w:left w:val="none" w:sz="0" w:space="0" w:color="auto"/>
            <w:bottom w:val="none" w:sz="0" w:space="0" w:color="auto"/>
            <w:right w:val="none" w:sz="0" w:space="0" w:color="auto"/>
          </w:divBdr>
        </w:div>
        <w:div w:id="1451629924">
          <w:marLeft w:val="576"/>
          <w:marRight w:val="0"/>
          <w:marTop w:val="60"/>
          <w:marBottom w:val="0"/>
          <w:divBdr>
            <w:top w:val="none" w:sz="0" w:space="0" w:color="auto"/>
            <w:left w:val="none" w:sz="0" w:space="0" w:color="auto"/>
            <w:bottom w:val="none" w:sz="0" w:space="0" w:color="auto"/>
            <w:right w:val="none" w:sz="0" w:space="0" w:color="auto"/>
          </w:divBdr>
        </w:div>
        <w:div w:id="608320525">
          <w:marLeft w:val="576"/>
          <w:marRight w:val="0"/>
          <w:marTop w:val="60"/>
          <w:marBottom w:val="0"/>
          <w:divBdr>
            <w:top w:val="none" w:sz="0" w:space="0" w:color="auto"/>
            <w:left w:val="none" w:sz="0" w:space="0" w:color="auto"/>
            <w:bottom w:val="none" w:sz="0" w:space="0" w:color="auto"/>
            <w:right w:val="none" w:sz="0" w:space="0" w:color="auto"/>
          </w:divBdr>
        </w:div>
        <w:div w:id="681857946">
          <w:marLeft w:val="576"/>
          <w:marRight w:val="0"/>
          <w:marTop w:val="60"/>
          <w:marBottom w:val="0"/>
          <w:divBdr>
            <w:top w:val="none" w:sz="0" w:space="0" w:color="auto"/>
            <w:left w:val="none" w:sz="0" w:space="0" w:color="auto"/>
            <w:bottom w:val="none" w:sz="0" w:space="0" w:color="auto"/>
            <w:right w:val="none" w:sz="0" w:space="0" w:color="auto"/>
          </w:divBdr>
        </w:div>
        <w:div w:id="1231312094">
          <w:marLeft w:val="576"/>
          <w:marRight w:val="0"/>
          <w:marTop w:val="60"/>
          <w:marBottom w:val="0"/>
          <w:divBdr>
            <w:top w:val="none" w:sz="0" w:space="0" w:color="auto"/>
            <w:left w:val="none" w:sz="0" w:space="0" w:color="auto"/>
            <w:bottom w:val="none" w:sz="0" w:space="0" w:color="auto"/>
            <w:right w:val="none" w:sz="0" w:space="0" w:color="auto"/>
          </w:divBdr>
        </w:div>
        <w:div w:id="1983584712">
          <w:marLeft w:val="576"/>
          <w:marRight w:val="0"/>
          <w:marTop w:val="60"/>
          <w:marBottom w:val="0"/>
          <w:divBdr>
            <w:top w:val="none" w:sz="0" w:space="0" w:color="auto"/>
            <w:left w:val="none" w:sz="0" w:space="0" w:color="auto"/>
            <w:bottom w:val="none" w:sz="0" w:space="0" w:color="auto"/>
            <w:right w:val="none" w:sz="0" w:space="0" w:color="auto"/>
          </w:divBdr>
        </w:div>
        <w:div w:id="405222920">
          <w:marLeft w:val="576"/>
          <w:marRight w:val="0"/>
          <w:marTop w:val="60"/>
          <w:marBottom w:val="0"/>
          <w:divBdr>
            <w:top w:val="none" w:sz="0" w:space="0" w:color="auto"/>
            <w:left w:val="none" w:sz="0" w:space="0" w:color="auto"/>
            <w:bottom w:val="none" w:sz="0" w:space="0" w:color="auto"/>
            <w:right w:val="none" w:sz="0" w:space="0" w:color="auto"/>
          </w:divBdr>
        </w:div>
        <w:div w:id="1743327711">
          <w:marLeft w:val="576"/>
          <w:marRight w:val="0"/>
          <w:marTop w:val="60"/>
          <w:marBottom w:val="0"/>
          <w:divBdr>
            <w:top w:val="none" w:sz="0" w:space="0" w:color="auto"/>
            <w:left w:val="none" w:sz="0" w:space="0" w:color="auto"/>
            <w:bottom w:val="none" w:sz="0" w:space="0" w:color="auto"/>
            <w:right w:val="none" w:sz="0" w:space="0" w:color="auto"/>
          </w:divBdr>
        </w:div>
        <w:div w:id="857548048">
          <w:marLeft w:val="576"/>
          <w:marRight w:val="0"/>
          <w:marTop w:val="60"/>
          <w:marBottom w:val="0"/>
          <w:divBdr>
            <w:top w:val="none" w:sz="0" w:space="0" w:color="auto"/>
            <w:left w:val="none" w:sz="0" w:space="0" w:color="auto"/>
            <w:bottom w:val="none" w:sz="0" w:space="0" w:color="auto"/>
            <w:right w:val="none" w:sz="0" w:space="0" w:color="auto"/>
          </w:divBdr>
        </w:div>
        <w:div w:id="1758288813">
          <w:marLeft w:val="576"/>
          <w:marRight w:val="0"/>
          <w:marTop w:val="60"/>
          <w:marBottom w:val="0"/>
          <w:divBdr>
            <w:top w:val="none" w:sz="0" w:space="0" w:color="auto"/>
            <w:left w:val="none" w:sz="0" w:space="0" w:color="auto"/>
            <w:bottom w:val="none" w:sz="0" w:space="0" w:color="auto"/>
            <w:right w:val="none" w:sz="0" w:space="0" w:color="auto"/>
          </w:divBdr>
        </w:div>
        <w:div w:id="568004343">
          <w:marLeft w:val="576"/>
          <w:marRight w:val="0"/>
          <w:marTop w:val="60"/>
          <w:marBottom w:val="0"/>
          <w:divBdr>
            <w:top w:val="none" w:sz="0" w:space="0" w:color="auto"/>
            <w:left w:val="none" w:sz="0" w:space="0" w:color="auto"/>
            <w:bottom w:val="none" w:sz="0" w:space="0" w:color="auto"/>
            <w:right w:val="none" w:sz="0" w:space="0" w:color="auto"/>
          </w:divBdr>
        </w:div>
        <w:div w:id="573660024">
          <w:marLeft w:val="576"/>
          <w:marRight w:val="0"/>
          <w:marTop w:val="60"/>
          <w:marBottom w:val="0"/>
          <w:divBdr>
            <w:top w:val="none" w:sz="0" w:space="0" w:color="auto"/>
            <w:left w:val="none" w:sz="0" w:space="0" w:color="auto"/>
            <w:bottom w:val="none" w:sz="0" w:space="0" w:color="auto"/>
            <w:right w:val="none" w:sz="0" w:space="0" w:color="auto"/>
          </w:divBdr>
        </w:div>
        <w:div w:id="1557888659">
          <w:marLeft w:val="576"/>
          <w:marRight w:val="0"/>
          <w:marTop w:val="60"/>
          <w:marBottom w:val="0"/>
          <w:divBdr>
            <w:top w:val="none" w:sz="0" w:space="0" w:color="auto"/>
            <w:left w:val="none" w:sz="0" w:space="0" w:color="auto"/>
            <w:bottom w:val="none" w:sz="0" w:space="0" w:color="auto"/>
            <w:right w:val="none" w:sz="0" w:space="0" w:color="auto"/>
          </w:divBdr>
        </w:div>
        <w:div w:id="2108574322">
          <w:marLeft w:val="576"/>
          <w:marRight w:val="0"/>
          <w:marTop w:val="60"/>
          <w:marBottom w:val="0"/>
          <w:divBdr>
            <w:top w:val="none" w:sz="0" w:space="0" w:color="auto"/>
            <w:left w:val="none" w:sz="0" w:space="0" w:color="auto"/>
            <w:bottom w:val="none" w:sz="0" w:space="0" w:color="auto"/>
            <w:right w:val="none" w:sz="0" w:space="0" w:color="auto"/>
          </w:divBdr>
        </w:div>
        <w:div w:id="310915666">
          <w:marLeft w:val="576"/>
          <w:marRight w:val="0"/>
          <w:marTop w:val="60"/>
          <w:marBottom w:val="0"/>
          <w:divBdr>
            <w:top w:val="none" w:sz="0" w:space="0" w:color="auto"/>
            <w:left w:val="none" w:sz="0" w:space="0" w:color="auto"/>
            <w:bottom w:val="none" w:sz="0" w:space="0" w:color="auto"/>
            <w:right w:val="none" w:sz="0" w:space="0" w:color="auto"/>
          </w:divBdr>
        </w:div>
        <w:div w:id="279533944">
          <w:marLeft w:val="576"/>
          <w:marRight w:val="0"/>
          <w:marTop w:val="60"/>
          <w:marBottom w:val="0"/>
          <w:divBdr>
            <w:top w:val="none" w:sz="0" w:space="0" w:color="auto"/>
            <w:left w:val="none" w:sz="0" w:space="0" w:color="auto"/>
            <w:bottom w:val="none" w:sz="0" w:space="0" w:color="auto"/>
            <w:right w:val="none" w:sz="0" w:space="0" w:color="auto"/>
          </w:divBdr>
        </w:div>
        <w:div w:id="33847769">
          <w:marLeft w:val="576"/>
          <w:marRight w:val="0"/>
          <w:marTop w:val="60"/>
          <w:marBottom w:val="0"/>
          <w:divBdr>
            <w:top w:val="none" w:sz="0" w:space="0" w:color="auto"/>
            <w:left w:val="none" w:sz="0" w:space="0" w:color="auto"/>
            <w:bottom w:val="none" w:sz="0" w:space="0" w:color="auto"/>
            <w:right w:val="none" w:sz="0" w:space="0" w:color="auto"/>
          </w:divBdr>
        </w:div>
        <w:div w:id="721833552">
          <w:marLeft w:val="576"/>
          <w:marRight w:val="0"/>
          <w:marTop w:val="60"/>
          <w:marBottom w:val="0"/>
          <w:divBdr>
            <w:top w:val="none" w:sz="0" w:space="0" w:color="auto"/>
            <w:left w:val="none" w:sz="0" w:space="0" w:color="auto"/>
            <w:bottom w:val="none" w:sz="0" w:space="0" w:color="auto"/>
            <w:right w:val="none" w:sz="0" w:space="0" w:color="auto"/>
          </w:divBdr>
        </w:div>
        <w:div w:id="1646616705">
          <w:marLeft w:val="576"/>
          <w:marRight w:val="0"/>
          <w:marTop w:val="60"/>
          <w:marBottom w:val="0"/>
          <w:divBdr>
            <w:top w:val="none" w:sz="0" w:space="0" w:color="auto"/>
            <w:left w:val="none" w:sz="0" w:space="0" w:color="auto"/>
            <w:bottom w:val="none" w:sz="0" w:space="0" w:color="auto"/>
            <w:right w:val="none" w:sz="0" w:space="0" w:color="auto"/>
          </w:divBdr>
        </w:div>
        <w:div w:id="1660692357">
          <w:marLeft w:val="576"/>
          <w:marRight w:val="0"/>
          <w:marTop w:val="60"/>
          <w:marBottom w:val="0"/>
          <w:divBdr>
            <w:top w:val="none" w:sz="0" w:space="0" w:color="auto"/>
            <w:left w:val="none" w:sz="0" w:space="0" w:color="auto"/>
            <w:bottom w:val="none" w:sz="0" w:space="0" w:color="auto"/>
            <w:right w:val="none" w:sz="0" w:space="0" w:color="auto"/>
          </w:divBdr>
        </w:div>
        <w:div w:id="761223106">
          <w:marLeft w:val="576"/>
          <w:marRight w:val="0"/>
          <w:marTop w:val="60"/>
          <w:marBottom w:val="0"/>
          <w:divBdr>
            <w:top w:val="none" w:sz="0" w:space="0" w:color="auto"/>
            <w:left w:val="none" w:sz="0" w:space="0" w:color="auto"/>
            <w:bottom w:val="none" w:sz="0" w:space="0" w:color="auto"/>
            <w:right w:val="none" w:sz="0" w:space="0" w:color="auto"/>
          </w:divBdr>
        </w:div>
        <w:div w:id="1526946869">
          <w:marLeft w:val="576"/>
          <w:marRight w:val="0"/>
          <w:marTop w:val="60"/>
          <w:marBottom w:val="0"/>
          <w:divBdr>
            <w:top w:val="none" w:sz="0" w:space="0" w:color="auto"/>
            <w:left w:val="none" w:sz="0" w:space="0" w:color="auto"/>
            <w:bottom w:val="none" w:sz="0" w:space="0" w:color="auto"/>
            <w:right w:val="none" w:sz="0" w:space="0" w:color="auto"/>
          </w:divBdr>
        </w:div>
        <w:div w:id="186605271">
          <w:marLeft w:val="576"/>
          <w:marRight w:val="0"/>
          <w:marTop w:val="60"/>
          <w:marBottom w:val="0"/>
          <w:divBdr>
            <w:top w:val="none" w:sz="0" w:space="0" w:color="auto"/>
            <w:left w:val="none" w:sz="0" w:space="0" w:color="auto"/>
            <w:bottom w:val="none" w:sz="0" w:space="0" w:color="auto"/>
            <w:right w:val="none" w:sz="0" w:space="0" w:color="auto"/>
          </w:divBdr>
        </w:div>
        <w:div w:id="2000421258">
          <w:marLeft w:val="576"/>
          <w:marRight w:val="0"/>
          <w:marTop w:val="60"/>
          <w:marBottom w:val="0"/>
          <w:divBdr>
            <w:top w:val="none" w:sz="0" w:space="0" w:color="auto"/>
            <w:left w:val="none" w:sz="0" w:space="0" w:color="auto"/>
            <w:bottom w:val="none" w:sz="0" w:space="0" w:color="auto"/>
            <w:right w:val="none" w:sz="0" w:space="0" w:color="auto"/>
          </w:divBdr>
        </w:div>
        <w:div w:id="236402129">
          <w:marLeft w:val="576"/>
          <w:marRight w:val="0"/>
          <w:marTop w:val="60"/>
          <w:marBottom w:val="0"/>
          <w:divBdr>
            <w:top w:val="none" w:sz="0" w:space="0" w:color="auto"/>
            <w:left w:val="none" w:sz="0" w:space="0" w:color="auto"/>
            <w:bottom w:val="none" w:sz="0" w:space="0" w:color="auto"/>
            <w:right w:val="none" w:sz="0" w:space="0" w:color="auto"/>
          </w:divBdr>
        </w:div>
        <w:div w:id="754401202">
          <w:marLeft w:val="576"/>
          <w:marRight w:val="0"/>
          <w:marTop w:val="60"/>
          <w:marBottom w:val="0"/>
          <w:divBdr>
            <w:top w:val="none" w:sz="0" w:space="0" w:color="auto"/>
            <w:left w:val="none" w:sz="0" w:space="0" w:color="auto"/>
            <w:bottom w:val="none" w:sz="0" w:space="0" w:color="auto"/>
            <w:right w:val="none" w:sz="0" w:space="0" w:color="auto"/>
          </w:divBdr>
        </w:div>
        <w:div w:id="908073599">
          <w:marLeft w:val="576"/>
          <w:marRight w:val="0"/>
          <w:marTop w:val="60"/>
          <w:marBottom w:val="0"/>
          <w:divBdr>
            <w:top w:val="none" w:sz="0" w:space="0" w:color="auto"/>
            <w:left w:val="none" w:sz="0" w:space="0" w:color="auto"/>
            <w:bottom w:val="none" w:sz="0" w:space="0" w:color="auto"/>
            <w:right w:val="none" w:sz="0" w:space="0" w:color="auto"/>
          </w:divBdr>
        </w:div>
        <w:div w:id="2019501129">
          <w:marLeft w:val="576"/>
          <w:marRight w:val="0"/>
          <w:marTop w:val="60"/>
          <w:marBottom w:val="0"/>
          <w:divBdr>
            <w:top w:val="none" w:sz="0" w:space="0" w:color="auto"/>
            <w:left w:val="none" w:sz="0" w:space="0" w:color="auto"/>
            <w:bottom w:val="none" w:sz="0" w:space="0" w:color="auto"/>
            <w:right w:val="none" w:sz="0" w:space="0" w:color="auto"/>
          </w:divBdr>
        </w:div>
        <w:div w:id="470635071">
          <w:marLeft w:val="576"/>
          <w:marRight w:val="0"/>
          <w:marTop w:val="60"/>
          <w:marBottom w:val="0"/>
          <w:divBdr>
            <w:top w:val="none" w:sz="0" w:space="0" w:color="auto"/>
            <w:left w:val="none" w:sz="0" w:space="0" w:color="auto"/>
            <w:bottom w:val="none" w:sz="0" w:space="0" w:color="auto"/>
            <w:right w:val="none" w:sz="0" w:space="0" w:color="auto"/>
          </w:divBdr>
        </w:div>
        <w:div w:id="1527715197">
          <w:marLeft w:val="576"/>
          <w:marRight w:val="0"/>
          <w:marTop w:val="60"/>
          <w:marBottom w:val="0"/>
          <w:divBdr>
            <w:top w:val="none" w:sz="0" w:space="0" w:color="auto"/>
            <w:left w:val="none" w:sz="0" w:space="0" w:color="auto"/>
            <w:bottom w:val="none" w:sz="0" w:space="0" w:color="auto"/>
            <w:right w:val="none" w:sz="0" w:space="0" w:color="auto"/>
          </w:divBdr>
        </w:div>
        <w:div w:id="2071003403">
          <w:marLeft w:val="576"/>
          <w:marRight w:val="0"/>
          <w:marTop w:val="60"/>
          <w:marBottom w:val="0"/>
          <w:divBdr>
            <w:top w:val="none" w:sz="0" w:space="0" w:color="auto"/>
            <w:left w:val="none" w:sz="0" w:space="0" w:color="auto"/>
            <w:bottom w:val="none" w:sz="0" w:space="0" w:color="auto"/>
            <w:right w:val="none" w:sz="0" w:space="0" w:color="auto"/>
          </w:divBdr>
        </w:div>
        <w:div w:id="238290760">
          <w:marLeft w:val="576"/>
          <w:marRight w:val="0"/>
          <w:marTop w:val="60"/>
          <w:marBottom w:val="0"/>
          <w:divBdr>
            <w:top w:val="none" w:sz="0" w:space="0" w:color="auto"/>
            <w:left w:val="none" w:sz="0" w:space="0" w:color="auto"/>
            <w:bottom w:val="none" w:sz="0" w:space="0" w:color="auto"/>
            <w:right w:val="none" w:sz="0" w:space="0" w:color="auto"/>
          </w:divBdr>
        </w:div>
        <w:div w:id="1393196133">
          <w:marLeft w:val="576"/>
          <w:marRight w:val="0"/>
          <w:marTop w:val="60"/>
          <w:marBottom w:val="0"/>
          <w:divBdr>
            <w:top w:val="none" w:sz="0" w:space="0" w:color="auto"/>
            <w:left w:val="none" w:sz="0" w:space="0" w:color="auto"/>
            <w:bottom w:val="none" w:sz="0" w:space="0" w:color="auto"/>
            <w:right w:val="none" w:sz="0" w:space="0" w:color="auto"/>
          </w:divBdr>
        </w:div>
        <w:div w:id="1585258307">
          <w:marLeft w:val="576"/>
          <w:marRight w:val="0"/>
          <w:marTop w:val="60"/>
          <w:marBottom w:val="0"/>
          <w:divBdr>
            <w:top w:val="none" w:sz="0" w:space="0" w:color="auto"/>
            <w:left w:val="none" w:sz="0" w:space="0" w:color="auto"/>
            <w:bottom w:val="none" w:sz="0" w:space="0" w:color="auto"/>
            <w:right w:val="none" w:sz="0" w:space="0" w:color="auto"/>
          </w:divBdr>
        </w:div>
        <w:div w:id="1533222635">
          <w:marLeft w:val="576"/>
          <w:marRight w:val="0"/>
          <w:marTop w:val="60"/>
          <w:marBottom w:val="0"/>
          <w:divBdr>
            <w:top w:val="none" w:sz="0" w:space="0" w:color="auto"/>
            <w:left w:val="none" w:sz="0" w:space="0" w:color="auto"/>
            <w:bottom w:val="none" w:sz="0" w:space="0" w:color="auto"/>
            <w:right w:val="none" w:sz="0" w:space="0" w:color="auto"/>
          </w:divBdr>
        </w:div>
        <w:div w:id="1169834261">
          <w:marLeft w:val="576"/>
          <w:marRight w:val="0"/>
          <w:marTop w:val="60"/>
          <w:marBottom w:val="0"/>
          <w:divBdr>
            <w:top w:val="none" w:sz="0" w:space="0" w:color="auto"/>
            <w:left w:val="none" w:sz="0" w:space="0" w:color="auto"/>
            <w:bottom w:val="none" w:sz="0" w:space="0" w:color="auto"/>
            <w:right w:val="none" w:sz="0" w:space="0" w:color="auto"/>
          </w:divBdr>
        </w:div>
        <w:div w:id="1444374400">
          <w:marLeft w:val="576"/>
          <w:marRight w:val="0"/>
          <w:marTop w:val="60"/>
          <w:marBottom w:val="0"/>
          <w:divBdr>
            <w:top w:val="none" w:sz="0" w:space="0" w:color="auto"/>
            <w:left w:val="none" w:sz="0" w:space="0" w:color="auto"/>
            <w:bottom w:val="none" w:sz="0" w:space="0" w:color="auto"/>
            <w:right w:val="none" w:sz="0" w:space="0" w:color="auto"/>
          </w:divBdr>
        </w:div>
        <w:div w:id="1095787108">
          <w:marLeft w:val="576"/>
          <w:marRight w:val="0"/>
          <w:marTop w:val="60"/>
          <w:marBottom w:val="0"/>
          <w:divBdr>
            <w:top w:val="none" w:sz="0" w:space="0" w:color="auto"/>
            <w:left w:val="none" w:sz="0" w:space="0" w:color="auto"/>
            <w:bottom w:val="none" w:sz="0" w:space="0" w:color="auto"/>
            <w:right w:val="none" w:sz="0" w:space="0" w:color="auto"/>
          </w:divBdr>
        </w:div>
        <w:div w:id="747387622">
          <w:marLeft w:val="576"/>
          <w:marRight w:val="0"/>
          <w:marTop w:val="60"/>
          <w:marBottom w:val="0"/>
          <w:divBdr>
            <w:top w:val="none" w:sz="0" w:space="0" w:color="auto"/>
            <w:left w:val="none" w:sz="0" w:space="0" w:color="auto"/>
            <w:bottom w:val="none" w:sz="0" w:space="0" w:color="auto"/>
            <w:right w:val="none" w:sz="0" w:space="0" w:color="auto"/>
          </w:divBdr>
        </w:div>
        <w:div w:id="421099820">
          <w:marLeft w:val="576"/>
          <w:marRight w:val="0"/>
          <w:marTop w:val="60"/>
          <w:marBottom w:val="0"/>
          <w:divBdr>
            <w:top w:val="none" w:sz="0" w:space="0" w:color="auto"/>
            <w:left w:val="none" w:sz="0" w:space="0" w:color="auto"/>
            <w:bottom w:val="none" w:sz="0" w:space="0" w:color="auto"/>
            <w:right w:val="none" w:sz="0" w:space="0" w:color="auto"/>
          </w:divBdr>
        </w:div>
        <w:div w:id="1037462480">
          <w:marLeft w:val="576"/>
          <w:marRight w:val="0"/>
          <w:marTop w:val="60"/>
          <w:marBottom w:val="0"/>
          <w:divBdr>
            <w:top w:val="none" w:sz="0" w:space="0" w:color="auto"/>
            <w:left w:val="none" w:sz="0" w:space="0" w:color="auto"/>
            <w:bottom w:val="none" w:sz="0" w:space="0" w:color="auto"/>
            <w:right w:val="none" w:sz="0" w:space="0" w:color="auto"/>
          </w:divBdr>
        </w:div>
        <w:div w:id="770861548">
          <w:marLeft w:val="576"/>
          <w:marRight w:val="0"/>
          <w:marTop w:val="60"/>
          <w:marBottom w:val="0"/>
          <w:divBdr>
            <w:top w:val="none" w:sz="0" w:space="0" w:color="auto"/>
            <w:left w:val="none" w:sz="0" w:space="0" w:color="auto"/>
            <w:bottom w:val="none" w:sz="0" w:space="0" w:color="auto"/>
            <w:right w:val="none" w:sz="0" w:space="0" w:color="auto"/>
          </w:divBdr>
        </w:div>
        <w:div w:id="462892963">
          <w:marLeft w:val="576"/>
          <w:marRight w:val="0"/>
          <w:marTop w:val="60"/>
          <w:marBottom w:val="0"/>
          <w:divBdr>
            <w:top w:val="none" w:sz="0" w:space="0" w:color="auto"/>
            <w:left w:val="none" w:sz="0" w:space="0" w:color="auto"/>
            <w:bottom w:val="none" w:sz="0" w:space="0" w:color="auto"/>
            <w:right w:val="none" w:sz="0" w:space="0" w:color="auto"/>
          </w:divBdr>
        </w:div>
        <w:div w:id="196624682">
          <w:marLeft w:val="576"/>
          <w:marRight w:val="0"/>
          <w:marTop w:val="60"/>
          <w:marBottom w:val="0"/>
          <w:divBdr>
            <w:top w:val="none" w:sz="0" w:space="0" w:color="auto"/>
            <w:left w:val="none" w:sz="0" w:space="0" w:color="auto"/>
            <w:bottom w:val="none" w:sz="0" w:space="0" w:color="auto"/>
            <w:right w:val="none" w:sz="0" w:space="0" w:color="auto"/>
          </w:divBdr>
        </w:div>
      </w:divsChild>
    </w:div>
    <w:div w:id="1944650652">
      <w:bodyDiv w:val="1"/>
      <w:marLeft w:val="0"/>
      <w:marRight w:val="0"/>
      <w:marTop w:val="0"/>
      <w:marBottom w:val="0"/>
      <w:divBdr>
        <w:top w:val="none" w:sz="0" w:space="0" w:color="auto"/>
        <w:left w:val="none" w:sz="0" w:space="0" w:color="auto"/>
        <w:bottom w:val="none" w:sz="0" w:space="0" w:color="auto"/>
        <w:right w:val="none" w:sz="0" w:space="0" w:color="auto"/>
      </w:divBdr>
      <w:divsChild>
        <w:div w:id="1904025345">
          <w:marLeft w:val="504"/>
          <w:marRight w:val="0"/>
          <w:marTop w:val="140"/>
          <w:marBottom w:val="0"/>
          <w:divBdr>
            <w:top w:val="none" w:sz="0" w:space="0" w:color="auto"/>
            <w:left w:val="none" w:sz="0" w:space="0" w:color="auto"/>
            <w:bottom w:val="none" w:sz="0" w:space="0" w:color="auto"/>
            <w:right w:val="none" w:sz="0" w:space="0" w:color="auto"/>
          </w:divBdr>
        </w:div>
        <w:div w:id="2052991066">
          <w:marLeft w:val="504"/>
          <w:marRight w:val="0"/>
          <w:marTop w:val="140"/>
          <w:marBottom w:val="0"/>
          <w:divBdr>
            <w:top w:val="none" w:sz="0" w:space="0" w:color="auto"/>
            <w:left w:val="none" w:sz="0" w:space="0" w:color="auto"/>
            <w:bottom w:val="none" w:sz="0" w:space="0" w:color="auto"/>
            <w:right w:val="none" w:sz="0" w:space="0" w:color="auto"/>
          </w:divBdr>
        </w:div>
        <w:div w:id="1063602198">
          <w:marLeft w:val="504"/>
          <w:marRight w:val="0"/>
          <w:marTop w:val="140"/>
          <w:marBottom w:val="0"/>
          <w:divBdr>
            <w:top w:val="none" w:sz="0" w:space="0" w:color="auto"/>
            <w:left w:val="none" w:sz="0" w:space="0" w:color="auto"/>
            <w:bottom w:val="none" w:sz="0" w:space="0" w:color="auto"/>
            <w:right w:val="none" w:sz="0" w:space="0" w:color="auto"/>
          </w:divBdr>
        </w:div>
        <w:div w:id="76054093">
          <w:marLeft w:val="504"/>
          <w:marRight w:val="0"/>
          <w:marTop w:val="140"/>
          <w:marBottom w:val="0"/>
          <w:divBdr>
            <w:top w:val="none" w:sz="0" w:space="0" w:color="auto"/>
            <w:left w:val="none" w:sz="0" w:space="0" w:color="auto"/>
            <w:bottom w:val="none" w:sz="0" w:space="0" w:color="auto"/>
            <w:right w:val="none" w:sz="0" w:space="0" w:color="auto"/>
          </w:divBdr>
        </w:div>
        <w:div w:id="960497734">
          <w:marLeft w:val="504"/>
          <w:marRight w:val="0"/>
          <w:marTop w:val="140"/>
          <w:marBottom w:val="0"/>
          <w:divBdr>
            <w:top w:val="none" w:sz="0" w:space="0" w:color="auto"/>
            <w:left w:val="none" w:sz="0" w:space="0" w:color="auto"/>
            <w:bottom w:val="none" w:sz="0" w:space="0" w:color="auto"/>
            <w:right w:val="none" w:sz="0" w:space="0" w:color="auto"/>
          </w:divBdr>
        </w:div>
        <w:div w:id="1715495101">
          <w:marLeft w:val="504"/>
          <w:marRight w:val="0"/>
          <w:marTop w:val="140"/>
          <w:marBottom w:val="0"/>
          <w:divBdr>
            <w:top w:val="none" w:sz="0" w:space="0" w:color="auto"/>
            <w:left w:val="none" w:sz="0" w:space="0" w:color="auto"/>
            <w:bottom w:val="none" w:sz="0" w:space="0" w:color="auto"/>
            <w:right w:val="none" w:sz="0" w:space="0" w:color="auto"/>
          </w:divBdr>
        </w:div>
        <w:div w:id="1375351766">
          <w:marLeft w:val="504"/>
          <w:marRight w:val="0"/>
          <w:marTop w:val="140"/>
          <w:marBottom w:val="0"/>
          <w:divBdr>
            <w:top w:val="none" w:sz="0" w:space="0" w:color="auto"/>
            <w:left w:val="none" w:sz="0" w:space="0" w:color="auto"/>
            <w:bottom w:val="none" w:sz="0" w:space="0" w:color="auto"/>
            <w:right w:val="none" w:sz="0" w:space="0" w:color="auto"/>
          </w:divBdr>
        </w:div>
        <w:div w:id="993143331">
          <w:marLeft w:val="504"/>
          <w:marRight w:val="0"/>
          <w:marTop w:val="140"/>
          <w:marBottom w:val="0"/>
          <w:divBdr>
            <w:top w:val="none" w:sz="0" w:space="0" w:color="auto"/>
            <w:left w:val="none" w:sz="0" w:space="0" w:color="auto"/>
            <w:bottom w:val="none" w:sz="0" w:space="0" w:color="auto"/>
            <w:right w:val="none" w:sz="0" w:space="0" w:color="auto"/>
          </w:divBdr>
        </w:div>
        <w:div w:id="353576951">
          <w:marLeft w:val="504"/>
          <w:marRight w:val="0"/>
          <w:marTop w:val="140"/>
          <w:marBottom w:val="0"/>
          <w:divBdr>
            <w:top w:val="none" w:sz="0" w:space="0" w:color="auto"/>
            <w:left w:val="none" w:sz="0" w:space="0" w:color="auto"/>
            <w:bottom w:val="none" w:sz="0" w:space="0" w:color="auto"/>
            <w:right w:val="none" w:sz="0" w:space="0" w:color="auto"/>
          </w:divBdr>
        </w:div>
        <w:div w:id="2100834519">
          <w:marLeft w:val="504"/>
          <w:marRight w:val="0"/>
          <w:marTop w:val="140"/>
          <w:marBottom w:val="0"/>
          <w:divBdr>
            <w:top w:val="none" w:sz="0" w:space="0" w:color="auto"/>
            <w:left w:val="none" w:sz="0" w:space="0" w:color="auto"/>
            <w:bottom w:val="none" w:sz="0" w:space="0" w:color="auto"/>
            <w:right w:val="none" w:sz="0" w:space="0" w:color="auto"/>
          </w:divBdr>
        </w:div>
        <w:div w:id="1338270834">
          <w:marLeft w:val="504"/>
          <w:marRight w:val="0"/>
          <w:marTop w:val="140"/>
          <w:marBottom w:val="0"/>
          <w:divBdr>
            <w:top w:val="none" w:sz="0" w:space="0" w:color="auto"/>
            <w:left w:val="none" w:sz="0" w:space="0" w:color="auto"/>
            <w:bottom w:val="none" w:sz="0" w:space="0" w:color="auto"/>
            <w:right w:val="none" w:sz="0" w:space="0" w:color="auto"/>
          </w:divBdr>
        </w:div>
        <w:div w:id="555318524">
          <w:marLeft w:val="504"/>
          <w:marRight w:val="0"/>
          <w:marTop w:val="140"/>
          <w:marBottom w:val="0"/>
          <w:divBdr>
            <w:top w:val="none" w:sz="0" w:space="0" w:color="auto"/>
            <w:left w:val="none" w:sz="0" w:space="0" w:color="auto"/>
            <w:bottom w:val="none" w:sz="0" w:space="0" w:color="auto"/>
            <w:right w:val="none" w:sz="0" w:space="0" w:color="auto"/>
          </w:divBdr>
        </w:div>
        <w:div w:id="1942297011">
          <w:marLeft w:val="504"/>
          <w:marRight w:val="0"/>
          <w:marTop w:val="140"/>
          <w:marBottom w:val="0"/>
          <w:divBdr>
            <w:top w:val="none" w:sz="0" w:space="0" w:color="auto"/>
            <w:left w:val="none" w:sz="0" w:space="0" w:color="auto"/>
            <w:bottom w:val="none" w:sz="0" w:space="0" w:color="auto"/>
            <w:right w:val="none" w:sz="0" w:space="0" w:color="auto"/>
          </w:divBdr>
        </w:div>
        <w:div w:id="1779639804">
          <w:marLeft w:val="504"/>
          <w:marRight w:val="0"/>
          <w:marTop w:val="140"/>
          <w:marBottom w:val="0"/>
          <w:divBdr>
            <w:top w:val="none" w:sz="0" w:space="0" w:color="auto"/>
            <w:left w:val="none" w:sz="0" w:space="0" w:color="auto"/>
            <w:bottom w:val="none" w:sz="0" w:space="0" w:color="auto"/>
            <w:right w:val="none" w:sz="0" w:space="0" w:color="auto"/>
          </w:divBdr>
        </w:div>
        <w:div w:id="780075874">
          <w:marLeft w:val="504"/>
          <w:marRight w:val="0"/>
          <w:marTop w:val="140"/>
          <w:marBottom w:val="0"/>
          <w:divBdr>
            <w:top w:val="none" w:sz="0" w:space="0" w:color="auto"/>
            <w:left w:val="none" w:sz="0" w:space="0" w:color="auto"/>
            <w:bottom w:val="none" w:sz="0" w:space="0" w:color="auto"/>
            <w:right w:val="none" w:sz="0" w:space="0" w:color="auto"/>
          </w:divBdr>
        </w:div>
        <w:div w:id="1580752924">
          <w:marLeft w:val="504"/>
          <w:marRight w:val="0"/>
          <w:marTop w:val="140"/>
          <w:marBottom w:val="0"/>
          <w:divBdr>
            <w:top w:val="none" w:sz="0" w:space="0" w:color="auto"/>
            <w:left w:val="none" w:sz="0" w:space="0" w:color="auto"/>
            <w:bottom w:val="none" w:sz="0" w:space="0" w:color="auto"/>
            <w:right w:val="none" w:sz="0" w:space="0" w:color="auto"/>
          </w:divBdr>
        </w:div>
        <w:div w:id="1238855858">
          <w:marLeft w:val="504"/>
          <w:marRight w:val="0"/>
          <w:marTop w:val="140"/>
          <w:marBottom w:val="0"/>
          <w:divBdr>
            <w:top w:val="none" w:sz="0" w:space="0" w:color="auto"/>
            <w:left w:val="none" w:sz="0" w:space="0" w:color="auto"/>
            <w:bottom w:val="none" w:sz="0" w:space="0" w:color="auto"/>
            <w:right w:val="none" w:sz="0" w:space="0" w:color="auto"/>
          </w:divBdr>
        </w:div>
        <w:div w:id="16784928">
          <w:marLeft w:val="504"/>
          <w:marRight w:val="0"/>
          <w:marTop w:val="140"/>
          <w:marBottom w:val="0"/>
          <w:divBdr>
            <w:top w:val="none" w:sz="0" w:space="0" w:color="auto"/>
            <w:left w:val="none" w:sz="0" w:space="0" w:color="auto"/>
            <w:bottom w:val="none" w:sz="0" w:space="0" w:color="auto"/>
            <w:right w:val="none" w:sz="0" w:space="0" w:color="auto"/>
          </w:divBdr>
        </w:div>
        <w:div w:id="862211971">
          <w:marLeft w:val="504"/>
          <w:marRight w:val="0"/>
          <w:marTop w:val="140"/>
          <w:marBottom w:val="0"/>
          <w:divBdr>
            <w:top w:val="none" w:sz="0" w:space="0" w:color="auto"/>
            <w:left w:val="none" w:sz="0" w:space="0" w:color="auto"/>
            <w:bottom w:val="none" w:sz="0" w:space="0" w:color="auto"/>
            <w:right w:val="none" w:sz="0" w:space="0" w:color="auto"/>
          </w:divBdr>
        </w:div>
        <w:div w:id="108206255">
          <w:marLeft w:val="504"/>
          <w:marRight w:val="0"/>
          <w:marTop w:val="140"/>
          <w:marBottom w:val="0"/>
          <w:divBdr>
            <w:top w:val="none" w:sz="0" w:space="0" w:color="auto"/>
            <w:left w:val="none" w:sz="0" w:space="0" w:color="auto"/>
            <w:bottom w:val="none" w:sz="0" w:space="0" w:color="auto"/>
            <w:right w:val="none" w:sz="0" w:space="0" w:color="auto"/>
          </w:divBdr>
        </w:div>
        <w:div w:id="1686518317">
          <w:marLeft w:val="504"/>
          <w:marRight w:val="0"/>
          <w:marTop w:val="140"/>
          <w:marBottom w:val="0"/>
          <w:divBdr>
            <w:top w:val="none" w:sz="0" w:space="0" w:color="auto"/>
            <w:left w:val="none" w:sz="0" w:space="0" w:color="auto"/>
            <w:bottom w:val="none" w:sz="0" w:space="0" w:color="auto"/>
            <w:right w:val="none" w:sz="0" w:space="0" w:color="auto"/>
          </w:divBdr>
        </w:div>
        <w:div w:id="1469859062">
          <w:marLeft w:val="504"/>
          <w:marRight w:val="0"/>
          <w:marTop w:val="140"/>
          <w:marBottom w:val="0"/>
          <w:divBdr>
            <w:top w:val="none" w:sz="0" w:space="0" w:color="auto"/>
            <w:left w:val="none" w:sz="0" w:space="0" w:color="auto"/>
            <w:bottom w:val="none" w:sz="0" w:space="0" w:color="auto"/>
            <w:right w:val="none" w:sz="0" w:space="0" w:color="auto"/>
          </w:divBdr>
        </w:div>
        <w:div w:id="1600793199">
          <w:marLeft w:val="504"/>
          <w:marRight w:val="0"/>
          <w:marTop w:val="140"/>
          <w:marBottom w:val="0"/>
          <w:divBdr>
            <w:top w:val="none" w:sz="0" w:space="0" w:color="auto"/>
            <w:left w:val="none" w:sz="0" w:space="0" w:color="auto"/>
            <w:bottom w:val="none" w:sz="0" w:space="0" w:color="auto"/>
            <w:right w:val="none" w:sz="0" w:space="0" w:color="auto"/>
          </w:divBdr>
        </w:div>
        <w:div w:id="1988630396">
          <w:marLeft w:val="504"/>
          <w:marRight w:val="0"/>
          <w:marTop w:val="140"/>
          <w:marBottom w:val="0"/>
          <w:divBdr>
            <w:top w:val="none" w:sz="0" w:space="0" w:color="auto"/>
            <w:left w:val="none" w:sz="0" w:space="0" w:color="auto"/>
            <w:bottom w:val="none" w:sz="0" w:space="0" w:color="auto"/>
            <w:right w:val="none" w:sz="0" w:space="0" w:color="auto"/>
          </w:divBdr>
        </w:div>
      </w:divsChild>
    </w:div>
    <w:div w:id="20089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e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emf"/><Relationship Id="rId48"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7A74-334A-4F40-AF0F-3AA37FB8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25</Pages>
  <Words>4971</Words>
  <Characters>26847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dimitra</cp:lastModifiedBy>
  <cp:revision>34</cp:revision>
  <dcterms:created xsi:type="dcterms:W3CDTF">2014-05-23T17:51:00Z</dcterms:created>
  <dcterms:modified xsi:type="dcterms:W3CDTF">2015-05-22T19:59:00Z</dcterms:modified>
</cp:coreProperties>
</file>